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37C07" w:rsidRPr="004A2529" w:rsidRDefault="00437C07" w:rsidP="00437C07"/>
    <w:p w:rsidR="00437C07" w:rsidRDefault="00E4450E" w:rsidP="00437C07">
      <w:pPr>
        <w:pStyle w:val="stlSubTitel"/>
        <w:jc w:val="center"/>
        <w:rPr>
          <w:rStyle w:val="stlRapportTitel"/>
          <w:b w:val="0"/>
          <w:sz w:val="72"/>
          <w:szCs w:val="72"/>
        </w:rPr>
      </w:pPr>
      <w:r>
        <w:rPr>
          <w:rStyle w:val="stlRapportTitel"/>
          <w:b w:val="0"/>
          <w:sz w:val="72"/>
          <w:szCs w:val="72"/>
        </w:rPr>
        <w:t>Geo-o</w:t>
      </w:r>
      <w:r w:rsidR="00437C07" w:rsidRPr="00437C07">
        <w:rPr>
          <w:rStyle w:val="stlRapportTitel"/>
          <w:b w:val="0"/>
          <w:sz w:val="72"/>
          <w:szCs w:val="72"/>
        </w:rPr>
        <w:t>bject</w:t>
      </w:r>
      <w:r w:rsidR="00437C07">
        <w:rPr>
          <w:rStyle w:val="stlRapportTitel"/>
          <w:b w:val="0"/>
          <w:sz w:val="72"/>
          <w:szCs w:val="72"/>
        </w:rPr>
        <w:t>en</w:t>
      </w:r>
      <w:r>
        <w:rPr>
          <w:rStyle w:val="stlRapportTitel"/>
          <w:b w:val="0"/>
          <w:sz w:val="72"/>
          <w:szCs w:val="72"/>
        </w:rPr>
        <w:t xml:space="preserve"> </w:t>
      </w:r>
      <w:r w:rsidR="00437C07" w:rsidRPr="00437C07">
        <w:rPr>
          <w:rStyle w:val="stlRapportTitel"/>
          <w:b w:val="0"/>
          <w:sz w:val="72"/>
          <w:szCs w:val="72"/>
        </w:rPr>
        <w:t>catalogus</w:t>
      </w:r>
    </w:p>
    <w:p w:rsidR="00DA1820" w:rsidRPr="00DA1820" w:rsidRDefault="00D1122B" w:rsidP="00437C07">
      <w:pPr>
        <w:pStyle w:val="stlSubTitel"/>
        <w:jc w:val="center"/>
        <w:rPr>
          <w:rStyle w:val="stlRapportTitel"/>
          <w:b w:val="0"/>
          <w:szCs w:val="36"/>
        </w:rPr>
      </w:pPr>
      <w:r>
        <w:rPr>
          <w:rStyle w:val="stlRapportTitel"/>
          <w:b w:val="0"/>
          <w:szCs w:val="36"/>
        </w:rPr>
        <w:t>Geleiding</w:t>
      </w:r>
      <w:r w:rsidR="00DA1820">
        <w:rPr>
          <w:rStyle w:val="stlRapportTitel"/>
          <w:b w:val="0"/>
          <w:szCs w:val="36"/>
        </w:rPr>
        <w:t>systeem</w:t>
      </w:r>
    </w:p>
    <w:p w:rsidR="00176D27" w:rsidRPr="00437C07" w:rsidRDefault="00176D27" w:rsidP="00437C07">
      <w:pPr>
        <w:pStyle w:val="stlSubTitel"/>
        <w:jc w:val="center"/>
        <w:rPr>
          <w:sz w:val="72"/>
          <w:szCs w:val="72"/>
        </w:rPr>
      </w:pPr>
    </w:p>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 w:rsidR="00437C07" w:rsidRPr="004A2529" w:rsidRDefault="00437C07" w:rsidP="00437C07">
      <w:pPr>
        <w:pStyle w:val="Rubricering"/>
      </w:pPr>
      <w:bookmarkStart w:id="0" w:name="blwclassificatie"/>
      <w:bookmarkEnd w:id="0"/>
    </w:p>
    <w:p w:rsidR="00437C07" w:rsidRPr="004A2529" w:rsidRDefault="00437C07" w:rsidP="00437C07"/>
    <w:tbl>
      <w:tblPr>
        <w:tblW w:w="0" w:type="auto"/>
        <w:tblInd w:w="-2260" w:type="dxa"/>
        <w:tblLayout w:type="fixed"/>
        <w:tblCellMar>
          <w:left w:w="0" w:type="dxa"/>
          <w:right w:w="0" w:type="dxa"/>
        </w:tblCellMar>
        <w:tblLook w:val="0000"/>
      </w:tblPr>
      <w:tblGrid>
        <w:gridCol w:w="2268"/>
        <w:gridCol w:w="8506"/>
      </w:tblGrid>
      <w:tr w:rsidR="00437C07" w:rsidRPr="004A2529" w:rsidTr="005C3E24">
        <w:trPr>
          <w:cantSplit/>
          <w:trHeight w:val="240"/>
        </w:trPr>
        <w:tc>
          <w:tcPr>
            <w:tcW w:w="2268" w:type="dxa"/>
          </w:tcPr>
          <w:p w:rsidR="00437C07" w:rsidRPr="004A2529" w:rsidRDefault="00437C07" w:rsidP="005C3E24">
            <w:pPr>
              <w:pStyle w:val="Adresregel"/>
            </w:pPr>
            <w:bookmarkStart w:id="1" w:name="blwpag1kop1"/>
            <w:r w:rsidRPr="004A2529">
              <w:t>Van</w:t>
            </w:r>
            <w:bookmarkEnd w:id="1"/>
          </w:p>
        </w:tc>
        <w:tc>
          <w:tcPr>
            <w:tcW w:w="8506" w:type="dxa"/>
          </w:tcPr>
          <w:p w:rsidR="00437C07" w:rsidRPr="004A2529" w:rsidRDefault="00437C07" w:rsidP="005C3E24">
            <w:bookmarkStart w:id="2" w:name="blwpag1item1"/>
            <w:bookmarkEnd w:id="2"/>
          </w:p>
        </w:tc>
      </w:tr>
      <w:tr w:rsidR="00437C07" w:rsidRPr="004A2529" w:rsidTr="005C3E24">
        <w:trPr>
          <w:cantSplit/>
          <w:trHeight w:val="240"/>
        </w:trPr>
        <w:tc>
          <w:tcPr>
            <w:tcW w:w="2268" w:type="dxa"/>
          </w:tcPr>
          <w:p w:rsidR="00437C07" w:rsidRPr="004A2529" w:rsidRDefault="00437C07" w:rsidP="005C3E24">
            <w:pPr>
              <w:pStyle w:val="Adresregel"/>
            </w:pPr>
            <w:bookmarkStart w:id="3" w:name="blwpag1kop2"/>
            <w:r w:rsidRPr="004A2529">
              <w:t>Eigenaar</w:t>
            </w:r>
            <w:bookmarkEnd w:id="3"/>
          </w:p>
        </w:tc>
        <w:tc>
          <w:tcPr>
            <w:tcW w:w="8506" w:type="dxa"/>
          </w:tcPr>
          <w:p w:rsidR="00437C07" w:rsidRPr="004A2529" w:rsidRDefault="00437C07" w:rsidP="005C3E24">
            <w:r>
              <w:t>Stefan Berghuis</w:t>
            </w:r>
          </w:p>
        </w:tc>
      </w:tr>
      <w:tr w:rsidR="00437C07" w:rsidRPr="004A2529" w:rsidTr="005C3E24">
        <w:trPr>
          <w:cantSplit/>
          <w:trHeight w:val="240"/>
        </w:trPr>
        <w:tc>
          <w:tcPr>
            <w:tcW w:w="2268" w:type="dxa"/>
          </w:tcPr>
          <w:p w:rsidR="00437C07" w:rsidRPr="004A2529" w:rsidRDefault="00437C07" w:rsidP="005C3E24">
            <w:pPr>
              <w:pStyle w:val="Adresregel"/>
            </w:pPr>
            <w:bookmarkStart w:id="4" w:name="blwpag1kop3"/>
            <w:bookmarkEnd w:id="4"/>
          </w:p>
        </w:tc>
        <w:tc>
          <w:tcPr>
            <w:tcW w:w="8506" w:type="dxa"/>
          </w:tcPr>
          <w:p w:rsidR="00437C07" w:rsidRPr="004A2529" w:rsidRDefault="00437C07" w:rsidP="005C3E24">
            <w:bookmarkStart w:id="5" w:name="blwpag1item3"/>
            <w:bookmarkEnd w:id="5"/>
          </w:p>
        </w:tc>
      </w:tr>
      <w:tr w:rsidR="00437C07" w:rsidRPr="004A2529" w:rsidTr="005C3E24">
        <w:trPr>
          <w:cantSplit/>
          <w:trHeight w:val="240"/>
        </w:trPr>
        <w:tc>
          <w:tcPr>
            <w:tcW w:w="2268" w:type="dxa"/>
          </w:tcPr>
          <w:p w:rsidR="00437C07" w:rsidRPr="004A2529" w:rsidRDefault="00437C07" w:rsidP="005C3E24">
            <w:pPr>
              <w:pStyle w:val="Adresregel"/>
            </w:pPr>
            <w:bookmarkStart w:id="6" w:name="blwpag1kop4"/>
            <w:r w:rsidRPr="004A2529">
              <w:t>Kenmerk</w:t>
            </w:r>
            <w:bookmarkEnd w:id="6"/>
          </w:p>
        </w:tc>
        <w:tc>
          <w:tcPr>
            <w:tcW w:w="8506" w:type="dxa"/>
          </w:tcPr>
          <w:p w:rsidR="00437C07" w:rsidRPr="004A2529" w:rsidRDefault="00437C07" w:rsidP="005C3E24">
            <w:bookmarkStart w:id="7" w:name="blwpag1item4"/>
            <w:bookmarkEnd w:id="7"/>
          </w:p>
        </w:tc>
      </w:tr>
      <w:tr w:rsidR="00437C07" w:rsidRPr="004A2529" w:rsidTr="005C3E24">
        <w:trPr>
          <w:cantSplit/>
          <w:trHeight w:val="240"/>
        </w:trPr>
        <w:tc>
          <w:tcPr>
            <w:tcW w:w="2268" w:type="dxa"/>
          </w:tcPr>
          <w:p w:rsidR="00437C07" w:rsidRPr="004A2529" w:rsidRDefault="00437C07" w:rsidP="005C3E24">
            <w:pPr>
              <w:pStyle w:val="Adresregel"/>
            </w:pPr>
            <w:bookmarkStart w:id="8" w:name="blwpag1kop5"/>
            <w:r w:rsidRPr="004A2529">
              <w:t>Versie</w:t>
            </w:r>
            <w:bookmarkEnd w:id="8"/>
          </w:p>
        </w:tc>
        <w:tc>
          <w:tcPr>
            <w:tcW w:w="8506" w:type="dxa"/>
          </w:tcPr>
          <w:p w:rsidR="00437C07" w:rsidRPr="004A2529" w:rsidRDefault="00B575B1" w:rsidP="002B0918">
            <w:r>
              <w:t>1.</w:t>
            </w:r>
            <w:r w:rsidR="002B0918">
              <w:t>0</w:t>
            </w:r>
            <w:r>
              <w:t>.</w:t>
            </w:r>
            <w:r w:rsidR="00C650DC">
              <w:t>0</w:t>
            </w:r>
            <w:r w:rsidR="002B0918">
              <w:t>.1</w:t>
            </w:r>
          </w:p>
        </w:tc>
      </w:tr>
      <w:tr w:rsidR="00437C07" w:rsidRPr="004A2529" w:rsidTr="005C3E24">
        <w:trPr>
          <w:cantSplit/>
          <w:trHeight w:val="240"/>
        </w:trPr>
        <w:tc>
          <w:tcPr>
            <w:tcW w:w="2268" w:type="dxa"/>
          </w:tcPr>
          <w:p w:rsidR="00437C07" w:rsidRPr="004A2529" w:rsidRDefault="00437C07" w:rsidP="005C3E24">
            <w:pPr>
              <w:pStyle w:val="Adresregel"/>
            </w:pPr>
            <w:bookmarkStart w:id="9" w:name="blwpag1kop6"/>
            <w:r w:rsidRPr="004A2529">
              <w:t>Datum</w:t>
            </w:r>
            <w:bookmarkEnd w:id="9"/>
          </w:p>
        </w:tc>
        <w:tc>
          <w:tcPr>
            <w:tcW w:w="8506" w:type="dxa"/>
          </w:tcPr>
          <w:p w:rsidR="00437C07" w:rsidRPr="004A2529" w:rsidRDefault="00437C07" w:rsidP="005C3E24"/>
        </w:tc>
      </w:tr>
      <w:tr w:rsidR="00437C07" w:rsidRPr="004A2529" w:rsidTr="005C3E24">
        <w:trPr>
          <w:cantSplit/>
          <w:trHeight w:val="240"/>
        </w:trPr>
        <w:tc>
          <w:tcPr>
            <w:tcW w:w="2268" w:type="dxa"/>
          </w:tcPr>
          <w:p w:rsidR="00437C07" w:rsidRPr="004A2529" w:rsidRDefault="00437C07" w:rsidP="005C3E24">
            <w:pPr>
              <w:pStyle w:val="Adresregel"/>
            </w:pPr>
            <w:bookmarkStart w:id="10" w:name="blwpag1kop7"/>
            <w:r w:rsidRPr="004A2529">
              <w:t>Bestand</w:t>
            </w:r>
            <w:bookmarkEnd w:id="10"/>
          </w:p>
        </w:tc>
        <w:tc>
          <w:tcPr>
            <w:tcW w:w="8506" w:type="dxa"/>
          </w:tcPr>
          <w:p w:rsidR="00437C07" w:rsidRPr="004A2529" w:rsidRDefault="000E34F4" w:rsidP="005C3E24">
            <w:r>
              <w:t>Geo-objecten catalogus Geleidingsysteem</w:t>
            </w:r>
          </w:p>
        </w:tc>
      </w:tr>
      <w:tr w:rsidR="00437C07" w:rsidRPr="004A2529" w:rsidTr="005C3E24">
        <w:trPr>
          <w:cantSplit/>
          <w:trHeight w:val="240"/>
        </w:trPr>
        <w:tc>
          <w:tcPr>
            <w:tcW w:w="2268" w:type="dxa"/>
          </w:tcPr>
          <w:p w:rsidR="00437C07" w:rsidRPr="004A2529" w:rsidRDefault="00437C07" w:rsidP="005C3E24">
            <w:pPr>
              <w:pStyle w:val="Adresregel"/>
            </w:pPr>
            <w:bookmarkStart w:id="11" w:name="blwpag1kop8"/>
            <w:r w:rsidRPr="004A2529">
              <w:t>Onderwerp</w:t>
            </w:r>
            <w:bookmarkEnd w:id="11"/>
          </w:p>
        </w:tc>
        <w:tc>
          <w:tcPr>
            <w:tcW w:w="8506" w:type="dxa"/>
          </w:tcPr>
          <w:p w:rsidR="00437C07" w:rsidRPr="004A2529" w:rsidRDefault="00437C07" w:rsidP="005C3E24">
            <w:bookmarkStart w:id="12" w:name="blwpag1item8"/>
            <w:bookmarkEnd w:id="12"/>
          </w:p>
        </w:tc>
      </w:tr>
      <w:tr w:rsidR="00437C07" w:rsidRPr="004A2529" w:rsidTr="005C3E24">
        <w:trPr>
          <w:cantSplit/>
          <w:trHeight w:val="240"/>
        </w:trPr>
        <w:tc>
          <w:tcPr>
            <w:tcW w:w="2268" w:type="dxa"/>
          </w:tcPr>
          <w:p w:rsidR="00437C07" w:rsidRPr="004A2529" w:rsidRDefault="00437C07" w:rsidP="005C3E24">
            <w:pPr>
              <w:pStyle w:val="Adresregel"/>
            </w:pPr>
            <w:bookmarkStart w:id="13" w:name="blwpag1kop9"/>
            <w:r w:rsidRPr="004A2529">
              <w:t>Status</w:t>
            </w:r>
            <w:bookmarkEnd w:id="13"/>
          </w:p>
        </w:tc>
        <w:tc>
          <w:tcPr>
            <w:tcW w:w="8506" w:type="dxa"/>
          </w:tcPr>
          <w:p w:rsidR="00437C07" w:rsidRPr="004A2529" w:rsidRDefault="006724E8" w:rsidP="005C3E24">
            <w:r>
              <w:t>Definitief</w:t>
            </w:r>
          </w:p>
        </w:tc>
      </w:tr>
    </w:tbl>
    <w:p w:rsidR="006C7387" w:rsidRDefault="006C7387"/>
    <w:p w:rsidR="00437C07" w:rsidRDefault="00437C07"/>
    <w:p w:rsidR="00437C07" w:rsidRDefault="00437C07"/>
    <w:p w:rsidR="00437C07" w:rsidRDefault="00437C07"/>
    <w:p w:rsidR="00000958" w:rsidRDefault="00000958"/>
    <w:p w:rsidR="00000958" w:rsidRDefault="00EA1992">
      <w:r>
        <w:t>--</w:t>
      </w:r>
    </w:p>
    <w:p w:rsidR="00000958" w:rsidRPr="004A2529" w:rsidRDefault="00000958" w:rsidP="00000958"/>
    <w:p w:rsidR="00000958" w:rsidRDefault="00000958" w:rsidP="00771A39">
      <w:pPr>
        <w:rPr>
          <w:rFonts w:asciiTheme="majorHAnsi" w:hAnsiTheme="majorHAnsi"/>
          <w:b/>
          <w:color w:val="0070C0"/>
          <w:sz w:val="28"/>
          <w:szCs w:val="28"/>
        </w:rPr>
      </w:pPr>
      <w:r w:rsidRPr="00771A39">
        <w:rPr>
          <w:rFonts w:asciiTheme="majorHAnsi" w:hAnsiTheme="majorHAnsi"/>
          <w:b/>
          <w:color w:val="0070C0"/>
          <w:sz w:val="28"/>
          <w:szCs w:val="28"/>
        </w:rPr>
        <w:t>Wijzigingshistorie</w:t>
      </w:r>
    </w:p>
    <w:p w:rsidR="009E4884" w:rsidRDefault="009E4884" w:rsidP="00771A39">
      <w:pPr>
        <w:rPr>
          <w:rFonts w:asciiTheme="majorHAnsi" w:hAnsiTheme="majorHAnsi"/>
          <w:b/>
          <w:color w:val="0070C0"/>
          <w:sz w:val="28"/>
          <w:szCs w:val="28"/>
        </w:rPr>
      </w:pPr>
    </w:p>
    <w:tbl>
      <w:tblPr>
        <w:tblW w:w="5000" w:type="pct"/>
        <w:tblLayout w:type="fixed"/>
        <w:tblCellMar>
          <w:left w:w="70" w:type="dxa"/>
          <w:right w:w="70" w:type="dxa"/>
        </w:tblCellMar>
        <w:tblLook w:val="04A0"/>
      </w:tblPr>
      <w:tblGrid>
        <w:gridCol w:w="780"/>
        <w:gridCol w:w="991"/>
        <w:gridCol w:w="995"/>
        <w:gridCol w:w="991"/>
        <w:gridCol w:w="4535"/>
        <w:gridCol w:w="919"/>
      </w:tblGrid>
      <w:tr w:rsidR="009E4884"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9E4884" w:rsidRPr="009E4884" w:rsidRDefault="009E4884" w:rsidP="009E4884">
            <w:pPr>
              <w:spacing w:line="240" w:lineRule="auto"/>
              <w:rPr>
                <w:rFonts w:cs="Arial"/>
                <w:b/>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9E4884" w:rsidRPr="009E4884" w:rsidRDefault="009E4884" w:rsidP="009E4884">
            <w:pPr>
              <w:spacing w:line="240" w:lineRule="auto"/>
              <w:jc w:val="both"/>
              <w:rPr>
                <w:rFonts w:cs="Arial"/>
                <w:b/>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9E4884" w:rsidRPr="009E4884" w:rsidRDefault="009E4884" w:rsidP="009E4884">
            <w:pPr>
              <w:spacing w:line="240" w:lineRule="auto"/>
              <w:rPr>
                <w:rFonts w:cs="Arial"/>
                <w:b/>
                <w:color w:val="000000"/>
                <w:sz w:val="18"/>
                <w:szCs w:val="18"/>
              </w:rPr>
            </w:pPr>
          </w:p>
        </w:tc>
        <w:tc>
          <w:tcPr>
            <w:tcW w:w="538" w:type="pct"/>
            <w:tcBorders>
              <w:top w:val="single" w:sz="4" w:space="0" w:color="auto"/>
              <w:left w:val="nil"/>
              <w:bottom w:val="single" w:sz="4" w:space="0" w:color="auto"/>
              <w:right w:val="single" w:sz="4" w:space="0" w:color="auto"/>
            </w:tcBorders>
          </w:tcPr>
          <w:p w:rsidR="009E4884" w:rsidRPr="009E4884" w:rsidRDefault="009E4884" w:rsidP="009E4884">
            <w:pPr>
              <w:spacing w:line="240" w:lineRule="auto"/>
              <w:rPr>
                <w:rFonts w:cs="Arial"/>
                <w:b/>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9E4884" w:rsidRPr="009E4884" w:rsidRDefault="009E4884" w:rsidP="009E4884">
            <w:pPr>
              <w:spacing w:line="240" w:lineRule="auto"/>
              <w:rPr>
                <w:rFonts w:cs="Arial"/>
                <w:b/>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9E4884" w:rsidRPr="009E4884" w:rsidRDefault="009E4884" w:rsidP="009E4884">
            <w:pPr>
              <w:spacing w:line="240" w:lineRule="auto"/>
              <w:rPr>
                <w:rFonts w:cs="Arial"/>
                <w:b/>
                <w:color w:val="000000"/>
                <w:sz w:val="18"/>
                <w:szCs w:val="18"/>
              </w:rPr>
            </w:pPr>
          </w:p>
        </w:tc>
      </w:tr>
      <w:tr w:rsidR="00000958"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000958" w:rsidRDefault="00000958"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000958" w:rsidRDefault="00000958" w:rsidP="00000958">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000958" w:rsidRDefault="00000958"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000958" w:rsidRDefault="00000958"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000958" w:rsidRDefault="00000958" w:rsidP="00000958">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000958" w:rsidRDefault="00000958" w:rsidP="00000958">
            <w:pPr>
              <w:spacing w:line="240" w:lineRule="auto"/>
              <w:rPr>
                <w:rFonts w:cs="Arial"/>
                <w:color w:val="000000"/>
                <w:sz w:val="18"/>
                <w:szCs w:val="18"/>
              </w:rPr>
            </w:pPr>
          </w:p>
        </w:tc>
      </w:tr>
      <w:tr w:rsidR="00000958"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000958" w:rsidRDefault="00000958"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000958" w:rsidRDefault="00000958" w:rsidP="00000958">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000958" w:rsidRDefault="00000958"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000958" w:rsidRDefault="00000958"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000958" w:rsidRDefault="00000958" w:rsidP="00427733">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000958" w:rsidRDefault="00000958" w:rsidP="00000958">
            <w:pPr>
              <w:spacing w:line="240" w:lineRule="auto"/>
              <w:rPr>
                <w:rFonts w:cs="Arial"/>
                <w:color w:val="000000"/>
                <w:sz w:val="18"/>
                <w:szCs w:val="18"/>
              </w:rPr>
            </w:pPr>
          </w:p>
        </w:tc>
      </w:tr>
      <w:tr w:rsidR="00000958"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000958" w:rsidRDefault="00000958"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000958" w:rsidRDefault="00000958" w:rsidP="00000958">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000958" w:rsidRDefault="00000958"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000958" w:rsidRDefault="00000958"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000958" w:rsidRDefault="00000958" w:rsidP="00000958">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000958" w:rsidRDefault="00000958" w:rsidP="00000958">
            <w:pPr>
              <w:spacing w:line="240" w:lineRule="auto"/>
              <w:rPr>
                <w:rFonts w:cs="Arial"/>
                <w:color w:val="000000"/>
                <w:sz w:val="18"/>
                <w:szCs w:val="18"/>
              </w:rPr>
            </w:pPr>
          </w:p>
        </w:tc>
      </w:tr>
      <w:tr w:rsidR="00000958"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000958" w:rsidRDefault="00000958"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000958" w:rsidRDefault="00000958" w:rsidP="00000958">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000958" w:rsidRDefault="00000958"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000958" w:rsidRDefault="00000958"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000958" w:rsidRDefault="00000958" w:rsidP="00000958">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000958" w:rsidRDefault="00000958" w:rsidP="00000958">
            <w:pPr>
              <w:spacing w:line="240" w:lineRule="auto"/>
              <w:rPr>
                <w:rFonts w:cs="Arial"/>
                <w:color w:val="000000"/>
                <w:sz w:val="18"/>
                <w:szCs w:val="18"/>
              </w:rPr>
            </w:pPr>
          </w:p>
        </w:tc>
      </w:tr>
      <w:tr w:rsidR="00000958"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000958" w:rsidRDefault="00000958"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000958" w:rsidRDefault="00000958" w:rsidP="00000958">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000958" w:rsidRDefault="00000958"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000958" w:rsidRDefault="00000958"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000958" w:rsidRDefault="00000958" w:rsidP="007D7EEB">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000958" w:rsidRDefault="00000958" w:rsidP="00000958">
            <w:pPr>
              <w:spacing w:line="240" w:lineRule="auto"/>
              <w:rPr>
                <w:rFonts w:cs="Arial"/>
                <w:color w:val="000000"/>
                <w:sz w:val="18"/>
                <w:szCs w:val="18"/>
              </w:rPr>
            </w:pPr>
          </w:p>
        </w:tc>
      </w:tr>
      <w:tr w:rsidR="006C5670"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6C5670" w:rsidRDefault="006C5670"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6C5670" w:rsidRDefault="006C5670" w:rsidP="00000958">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6C5670" w:rsidRDefault="006C5670"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6C5670" w:rsidRDefault="006C5670"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6C5670" w:rsidRDefault="006C5670" w:rsidP="00E333D0">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6C5670" w:rsidRDefault="006C5670" w:rsidP="00000958">
            <w:pPr>
              <w:spacing w:line="240" w:lineRule="auto"/>
              <w:rPr>
                <w:rFonts w:cs="Arial"/>
                <w:color w:val="000000"/>
                <w:sz w:val="18"/>
                <w:szCs w:val="18"/>
              </w:rPr>
            </w:pPr>
          </w:p>
        </w:tc>
      </w:tr>
      <w:tr w:rsidR="00B50CAD"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B50CAD" w:rsidRDefault="00B50CAD"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B50CAD" w:rsidRDefault="00B50CAD" w:rsidP="00000958">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B50CAD" w:rsidRDefault="00B50CAD"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B50CAD" w:rsidRDefault="00B50CAD"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B50CAD" w:rsidRDefault="00B50CAD" w:rsidP="00E333D0">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B50CAD" w:rsidRDefault="00B50CAD" w:rsidP="00000958">
            <w:pPr>
              <w:spacing w:line="240" w:lineRule="auto"/>
              <w:rPr>
                <w:rFonts w:cs="Arial"/>
                <w:color w:val="000000"/>
                <w:sz w:val="18"/>
                <w:szCs w:val="18"/>
              </w:rPr>
            </w:pPr>
          </w:p>
        </w:tc>
      </w:tr>
      <w:tr w:rsidR="00360EFE"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360EFE" w:rsidRDefault="00360EFE"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360EFE" w:rsidRDefault="00360EFE" w:rsidP="00000958">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360EFE" w:rsidRDefault="00360EFE"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360EFE" w:rsidRDefault="00360EFE"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360EFE" w:rsidRDefault="00360EFE" w:rsidP="00E333D0">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360EFE" w:rsidRDefault="00360EFE" w:rsidP="00000958">
            <w:pPr>
              <w:spacing w:line="240" w:lineRule="auto"/>
              <w:rPr>
                <w:rFonts w:cs="Arial"/>
                <w:color w:val="000000"/>
                <w:sz w:val="18"/>
                <w:szCs w:val="18"/>
              </w:rPr>
            </w:pPr>
          </w:p>
        </w:tc>
      </w:tr>
      <w:tr w:rsidR="00166160"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166160" w:rsidRDefault="00166160"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166160" w:rsidRDefault="00166160" w:rsidP="00000958">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166160" w:rsidRDefault="00166160"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166160" w:rsidRDefault="00166160"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166160" w:rsidRDefault="00166160" w:rsidP="00E333D0">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166160" w:rsidRDefault="00166160" w:rsidP="00000958">
            <w:pPr>
              <w:spacing w:line="240" w:lineRule="auto"/>
              <w:rPr>
                <w:rFonts w:cs="Arial"/>
                <w:color w:val="000000"/>
                <w:sz w:val="18"/>
                <w:szCs w:val="18"/>
              </w:rPr>
            </w:pPr>
          </w:p>
        </w:tc>
      </w:tr>
      <w:tr w:rsidR="00C26D37"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C26D37" w:rsidRDefault="00C26D37"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C26D37" w:rsidRDefault="00C26D37" w:rsidP="00000958">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C26D37" w:rsidRDefault="00C26D37"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C26D37" w:rsidRDefault="00C26D37"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C26D37" w:rsidRDefault="00C26D37" w:rsidP="0069773C">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C26D37" w:rsidRDefault="00C26D37" w:rsidP="00000958">
            <w:pPr>
              <w:spacing w:line="240" w:lineRule="auto"/>
              <w:rPr>
                <w:rFonts w:cs="Arial"/>
                <w:color w:val="000000"/>
                <w:sz w:val="18"/>
                <w:szCs w:val="18"/>
              </w:rPr>
            </w:pPr>
          </w:p>
        </w:tc>
      </w:tr>
      <w:tr w:rsidR="00C26D37"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C26D37" w:rsidRDefault="00C26D37"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C26D37" w:rsidRDefault="00C26D37" w:rsidP="00000958">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C26D37" w:rsidRDefault="00C26D37"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C26D37" w:rsidRDefault="00C26D37"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C26D37" w:rsidRDefault="00C26D37" w:rsidP="0069773C">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C26D37" w:rsidRDefault="00C26D37" w:rsidP="00000958">
            <w:pPr>
              <w:spacing w:line="240" w:lineRule="auto"/>
              <w:rPr>
                <w:rFonts w:cs="Arial"/>
                <w:color w:val="000000"/>
                <w:sz w:val="18"/>
                <w:szCs w:val="18"/>
              </w:rPr>
            </w:pPr>
          </w:p>
        </w:tc>
      </w:tr>
      <w:tr w:rsidR="00C26D37"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C26D37" w:rsidRDefault="00C26D37"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C26D37" w:rsidRDefault="00C26D37" w:rsidP="00000958">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C26D37" w:rsidRDefault="00C26D37"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C26D37" w:rsidRDefault="00C26D37"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C26D37" w:rsidRDefault="00C26D37" w:rsidP="0069773C">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C26D37" w:rsidRDefault="00C26D37" w:rsidP="00000958">
            <w:pPr>
              <w:spacing w:line="240" w:lineRule="auto"/>
              <w:rPr>
                <w:rFonts w:cs="Arial"/>
                <w:color w:val="000000"/>
                <w:sz w:val="18"/>
                <w:szCs w:val="18"/>
              </w:rPr>
            </w:pPr>
          </w:p>
        </w:tc>
      </w:tr>
      <w:tr w:rsidR="0069773C"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69773C" w:rsidRDefault="0069773C"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69773C" w:rsidRDefault="0069773C" w:rsidP="00000958">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69773C" w:rsidRDefault="0069773C"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69773C" w:rsidRDefault="0069773C"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69773C" w:rsidRDefault="0069773C" w:rsidP="0069773C">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69773C" w:rsidRDefault="0069773C" w:rsidP="00000958">
            <w:pPr>
              <w:spacing w:line="240" w:lineRule="auto"/>
              <w:rPr>
                <w:rFonts w:cs="Arial"/>
                <w:color w:val="000000"/>
                <w:sz w:val="18"/>
                <w:szCs w:val="18"/>
              </w:rPr>
            </w:pPr>
          </w:p>
        </w:tc>
      </w:tr>
      <w:tr w:rsidR="004B6DC3"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4B6DC3" w:rsidRDefault="004B6DC3"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4B6DC3" w:rsidRDefault="004B6DC3" w:rsidP="00000958">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4B6DC3" w:rsidRDefault="004B6DC3"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4B6DC3" w:rsidRDefault="004B6DC3"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4B6DC3" w:rsidRDefault="004B6DC3" w:rsidP="0069773C">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4B6DC3" w:rsidRDefault="004B6DC3" w:rsidP="00000958">
            <w:pPr>
              <w:spacing w:line="240" w:lineRule="auto"/>
              <w:rPr>
                <w:rFonts w:cs="Arial"/>
                <w:color w:val="000000"/>
                <w:sz w:val="18"/>
                <w:szCs w:val="18"/>
              </w:rPr>
            </w:pPr>
          </w:p>
        </w:tc>
      </w:tr>
      <w:tr w:rsidR="00972FB4"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972FB4" w:rsidRDefault="00972FB4"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972FB4" w:rsidRDefault="00972FB4" w:rsidP="00000958">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972FB4" w:rsidRDefault="00972FB4"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972FB4" w:rsidRDefault="00972FB4"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972FB4" w:rsidRDefault="00972FB4" w:rsidP="0069773C">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972FB4" w:rsidRDefault="00972FB4" w:rsidP="00000958">
            <w:pPr>
              <w:spacing w:line="240" w:lineRule="auto"/>
              <w:rPr>
                <w:rFonts w:cs="Arial"/>
                <w:color w:val="000000"/>
                <w:sz w:val="18"/>
                <w:szCs w:val="18"/>
              </w:rPr>
            </w:pPr>
          </w:p>
        </w:tc>
      </w:tr>
      <w:tr w:rsidR="002E75FF"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2E75FF" w:rsidRDefault="002E75FF"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2E75FF" w:rsidRDefault="002E75FF" w:rsidP="00000958">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2E75FF" w:rsidRDefault="002E75FF"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2E75FF" w:rsidRDefault="002E75FF"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2E75FF" w:rsidRDefault="002E75FF" w:rsidP="0069773C">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2E75FF" w:rsidRDefault="002E75FF" w:rsidP="00000958">
            <w:pPr>
              <w:spacing w:line="240" w:lineRule="auto"/>
              <w:rPr>
                <w:rFonts w:cs="Arial"/>
                <w:color w:val="000000"/>
                <w:sz w:val="18"/>
                <w:szCs w:val="18"/>
              </w:rPr>
            </w:pPr>
          </w:p>
        </w:tc>
      </w:tr>
      <w:tr w:rsidR="0047597C"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47597C" w:rsidRDefault="0047597C"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47597C" w:rsidRDefault="0047597C" w:rsidP="00000958">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47597C" w:rsidRDefault="0047597C"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47597C" w:rsidRDefault="0047597C"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47597C" w:rsidRDefault="0047597C" w:rsidP="0047597C">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47597C" w:rsidRDefault="0047597C" w:rsidP="00000958">
            <w:pPr>
              <w:spacing w:line="240" w:lineRule="auto"/>
              <w:rPr>
                <w:rFonts w:cs="Arial"/>
                <w:color w:val="000000"/>
                <w:sz w:val="18"/>
                <w:szCs w:val="18"/>
              </w:rPr>
            </w:pPr>
          </w:p>
        </w:tc>
      </w:tr>
      <w:tr w:rsidR="0031654E"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31654E" w:rsidRDefault="0031654E"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31654E" w:rsidRDefault="0031654E" w:rsidP="00000958">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31654E" w:rsidRDefault="0031654E"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31654E" w:rsidRDefault="0031654E"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31654E" w:rsidRDefault="0031654E" w:rsidP="0047597C">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31654E" w:rsidRDefault="0031654E" w:rsidP="00000958">
            <w:pPr>
              <w:spacing w:line="240" w:lineRule="auto"/>
              <w:rPr>
                <w:rFonts w:cs="Arial"/>
                <w:color w:val="000000"/>
                <w:sz w:val="18"/>
                <w:szCs w:val="18"/>
              </w:rPr>
            </w:pPr>
          </w:p>
        </w:tc>
      </w:tr>
      <w:tr w:rsidR="00486372"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486372" w:rsidRDefault="00486372"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486372" w:rsidRDefault="00486372" w:rsidP="00000958">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486372" w:rsidRDefault="00486372"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486372" w:rsidRDefault="00486372"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486372" w:rsidRDefault="00486372" w:rsidP="0047597C">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486372" w:rsidRDefault="00486372" w:rsidP="00000958">
            <w:pPr>
              <w:spacing w:line="240" w:lineRule="auto"/>
              <w:rPr>
                <w:rFonts w:cs="Arial"/>
                <w:color w:val="000000"/>
                <w:sz w:val="18"/>
                <w:szCs w:val="18"/>
              </w:rPr>
            </w:pPr>
          </w:p>
        </w:tc>
      </w:tr>
      <w:tr w:rsidR="00DA31CB"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DA31CB" w:rsidRDefault="00DA31CB"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DA31CB" w:rsidRDefault="00DA31CB" w:rsidP="00000958">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DA31CB" w:rsidRDefault="00DA31CB"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DA31CB" w:rsidRDefault="00DA31CB"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DA31CB" w:rsidRDefault="00DA31CB" w:rsidP="0047597C">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DA31CB" w:rsidRDefault="00DA31CB" w:rsidP="00000958">
            <w:pPr>
              <w:spacing w:line="240" w:lineRule="auto"/>
              <w:rPr>
                <w:rFonts w:cs="Arial"/>
                <w:color w:val="000000"/>
                <w:sz w:val="18"/>
                <w:szCs w:val="18"/>
              </w:rPr>
            </w:pPr>
          </w:p>
        </w:tc>
      </w:tr>
      <w:tr w:rsidR="0031654E"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31654E" w:rsidRDefault="0031654E"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31654E" w:rsidRDefault="0031654E" w:rsidP="006367EA">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31654E" w:rsidRDefault="0031654E"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31654E" w:rsidRDefault="0031654E"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31654E" w:rsidRDefault="0031654E" w:rsidP="0047597C">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31654E" w:rsidRDefault="0031654E" w:rsidP="00000958">
            <w:pPr>
              <w:spacing w:line="240" w:lineRule="auto"/>
              <w:rPr>
                <w:rFonts w:cs="Arial"/>
                <w:color w:val="000000"/>
                <w:sz w:val="18"/>
                <w:szCs w:val="18"/>
              </w:rPr>
            </w:pPr>
          </w:p>
        </w:tc>
      </w:tr>
      <w:tr w:rsidR="00EA1992"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EA1992" w:rsidRDefault="00EA1992"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EA1992" w:rsidRDefault="00EA1992" w:rsidP="006367EA">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EA1992" w:rsidRDefault="00EA1992"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EA1992" w:rsidRDefault="00EA1992"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EA1992" w:rsidRDefault="00EA1992" w:rsidP="0047597C">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EA1992" w:rsidRDefault="00EA1992" w:rsidP="00000958">
            <w:pPr>
              <w:spacing w:line="240" w:lineRule="auto"/>
              <w:rPr>
                <w:rFonts w:cs="Arial"/>
                <w:color w:val="000000"/>
                <w:sz w:val="18"/>
                <w:szCs w:val="18"/>
              </w:rPr>
            </w:pPr>
          </w:p>
        </w:tc>
      </w:tr>
      <w:tr w:rsidR="00751552"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751552" w:rsidRDefault="00751552"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751552" w:rsidRDefault="00751552" w:rsidP="006367EA">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751552" w:rsidRDefault="00751552"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751552" w:rsidRDefault="00751552"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751552" w:rsidRDefault="00751552" w:rsidP="0047597C">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751552" w:rsidRDefault="00751552" w:rsidP="00000958">
            <w:pPr>
              <w:spacing w:line="240" w:lineRule="auto"/>
              <w:rPr>
                <w:rFonts w:cs="Arial"/>
                <w:color w:val="000000"/>
                <w:sz w:val="18"/>
                <w:szCs w:val="18"/>
              </w:rPr>
            </w:pPr>
          </w:p>
        </w:tc>
      </w:tr>
      <w:tr w:rsidR="00CA128C"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CA128C" w:rsidRDefault="00CA128C"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CA128C" w:rsidRDefault="00CA128C" w:rsidP="006367EA">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CA128C" w:rsidRDefault="00CA128C"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CA128C" w:rsidRDefault="00CA128C"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CA128C" w:rsidRDefault="00CA128C" w:rsidP="0047597C">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CA128C" w:rsidRDefault="00CA128C" w:rsidP="00000958">
            <w:pPr>
              <w:spacing w:line="240" w:lineRule="auto"/>
              <w:rPr>
                <w:rFonts w:cs="Arial"/>
                <w:color w:val="000000"/>
                <w:sz w:val="18"/>
                <w:szCs w:val="18"/>
              </w:rPr>
            </w:pPr>
          </w:p>
        </w:tc>
      </w:tr>
      <w:tr w:rsidR="006367EA" w:rsidRPr="003565C3" w:rsidTr="00C26D37">
        <w:trPr>
          <w:trHeight w:val="255"/>
        </w:trPr>
        <w:tc>
          <w:tcPr>
            <w:tcW w:w="423" w:type="pct"/>
            <w:tcBorders>
              <w:top w:val="single" w:sz="4" w:space="0" w:color="auto"/>
              <w:left w:val="single" w:sz="4" w:space="0" w:color="auto"/>
              <w:bottom w:val="single" w:sz="4" w:space="0" w:color="auto"/>
              <w:right w:val="single" w:sz="4" w:space="0" w:color="auto"/>
            </w:tcBorders>
            <w:shd w:val="clear" w:color="auto" w:fill="auto"/>
          </w:tcPr>
          <w:p w:rsidR="006367EA" w:rsidRDefault="006367EA" w:rsidP="00000958">
            <w:pPr>
              <w:spacing w:line="240" w:lineRule="auto"/>
              <w:rPr>
                <w:rFonts w:cs="Arial"/>
                <w:color w:val="000000"/>
                <w:sz w:val="18"/>
                <w:szCs w:val="18"/>
              </w:rPr>
            </w:pPr>
          </w:p>
        </w:tc>
        <w:tc>
          <w:tcPr>
            <w:tcW w:w="538" w:type="pct"/>
            <w:tcBorders>
              <w:top w:val="single" w:sz="4" w:space="0" w:color="auto"/>
              <w:left w:val="single" w:sz="4" w:space="0" w:color="auto"/>
              <w:bottom w:val="single" w:sz="4" w:space="0" w:color="auto"/>
              <w:right w:val="nil"/>
            </w:tcBorders>
            <w:shd w:val="clear" w:color="auto" w:fill="auto"/>
          </w:tcPr>
          <w:p w:rsidR="006367EA" w:rsidRDefault="006367EA" w:rsidP="006367EA">
            <w:pPr>
              <w:spacing w:line="240" w:lineRule="auto"/>
              <w:jc w:val="both"/>
              <w:rPr>
                <w:rFonts w:cs="Arial"/>
                <w:bCs/>
                <w:sz w:val="18"/>
                <w:szCs w:val="18"/>
              </w:rPr>
            </w:pPr>
          </w:p>
        </w:tc>
        <w:tc>
          <w:tcPr>
            <w:tcW w:w="540" w:type="pct"/>
            <w:tcBorders>
              <w:top w:val="single" w:sz="4" w:space="0" w:color="auto"/>
              <w:left w:val="single" w:sz="4" w:space="0" w:color="auto"/>
              <w:bottom w:val="single" w:sz="4" w:space="0" w:color="auto"/>
              <w:right w:val="single" w:sz="4" w:space="0" w:color="auto"/>
            </w:tcBorders>
            <w:shd w:val="clear" w:color="auto" w:fill="auto"/>
          </w:tcPr>
          <w:p w:rsidR="006367EA" w:rsidRDefault="006367EA" w:rsidP="00000958">
            <w:pPr>
              <w:spacing w:line="240" w:lineRule="auto"/>
              <w:rPr>
                <w:rFonts w:cs="Arial"/>
                <w:color w:val="000000"/>
                <w:sz w:val="18"/>
                <w:szCs w:val="18"/>
              </w:rPr>
            </w:pPr>
          </w:p>
        </w:tc>
        <w:tc>
          <w:tcPr>
            <w:tcW w:w="538" w:type="pct"/>
            <w:tcBorders>
              <w:top w:val="single" w:sz="4" w:space="0" w:color="auto"/>
              <w:left w:val="nil"/>
              <w:bottom w:val="single" w:sz="4" w:space="0" w:color="auto"/>
              <w:right w:val="single" w:sz="4" w:space="0" w:color="auto"/>
            </w:tcBorders>
          </w:tcPr>
          <w:p w:rsidR="006367EA" w:rsidRDefault="006367EA" w:rsidP="00000958">
            <w:pPr>
              <w:spacing w:line="240" w:lineRule="auto"/>
              <w:rPr>
                <w:rFonts w:cs="Arial"/>
                <w:color w:val="000000"/>
                <w:sz w:val="18"/>
                <w:szCs w:val="18"/>
              </w:rPr>
            </w:pPr>
          </w:p>
        </w:tc>
        <w:tc>
          <w:tcPr>
            <w:tcW w:w="2462" w:type="pct"/>
            <w:tcBorders>
              <w:top w:val="single" w:sz="4" w:space="0" w:color="auto"/>
              <w:left w:val="single" w:sz="4" w:space="0" w:color="auto"/>
              <w:bottom w:val="single" w:sz="4" w:space="0" w:color="auto"/>
              <w:right w:val="single" w:sz="4" w:space="0" w:color="auto"/>
            </w:tcBorders>
            <w:shd w:val="clear" w:color="auto" w:fill="auto"/>
          </w:tcPr>
          <w:p w:rsidR="006367EA" w:rsidRDefault="006367EA" w:rsidP="0047597C">
            <w:pPr>
              <w:spacing w:line="240" w:lineRule="auto"/>
              <w:rPr>
                <w:rFonts w:cs="Arial"/>
                <w:color w:val="000000"/>
                <w:sz w:val="18"/>
                <w:szCs w:val="18"/>
              </w:rPr>
            </w:pPr>
          </w:p>
        </w:tc>
        <w:tc>
          <w:tcPr>
            <w:tcW w:w="499" w:type="pct"/>
            <w:tcBorders>
              <w:top w:val="single" w:sz="4" w:space="0" w:color="auto"/>
              <w:left w:val="single" w:sz="4" w:space="0" w:color="auto"/>
              <w:bottom w:val="single" w:sz="4" w:space="0" w:color="auto"/>
              <w:right w:val="single" w:sz="4" w:space="0" w:color="auto"/>
            </w:tcBorders>
            <w:shd w:val="clear" w:color="auto" w:fill="auto"/>
          </w:tcPr>
          <w:p w:rsidR="006367EA" w:rsidRDefault="006367EA" w:rsidP="00000958">
            <w:pPr>
              <w:spacing w:line="240" w:lineRule="auto"/>
              <w:rPr>
                <w:rFonts w:cs="Arial"/>
                <w:color w:val="000000"/>
                <w:sz w:val="18"/>
                <w:szCs w:val="18"/>
              </w:rPr>
            </w:pPr>
          </w:p>
        </w:tc>
      </w:tr>
    </w:tbl>
    <w:p w:rsidR="00437C07" w:rsidRDefault="00000958" w:rsidP="00000958">
      <w:pPr>
        <w:pStyle w:val="Kop1"/>
      </w:pPr>
      <w:r>
        <w:br w:type="page"/>
      </w:r>
    </w:p>
    <w:p w:rsidR="00771A39" w:rsidRPr="00771A39" w:rsidRDefault="00771A39" w:rsidP="00771A39">
      <w:pPr>
        <w:rPr>
          <w:rFonts w:asciiTheme="majorHAnsi" w:hAnsiTheme="majorHAnsi"/>
          <w:b/>
          <w:color w:val="0070C0"/>
          <w:sz w:val="28"/>
          <w:szCs w:val="28"/>
        </w:rPr>
      </w:pPr>
      <w:r w:rsidRPr="00771A39">
        <w:rPr>
          <w:rFonts w:asciiTheme="majorHAnsi" w:hAnsiTheme="majorHAnsi"/>
          <w:b/>
          <w:color w:val="0070C0"/>
          <w:sz w:val="28"/>
          <w:szCs w:val="28"/>
        </w:rPr>
        <w:lastRenderedPageBreak/>
        <w:t>Inhoudsopgave</w:t>
      </w:r>
    </w:p>
    <w:p w:rsidR="00771A39" w:rsidRDefault="00771A39" w:rsidP="00771A39">
      <w:pPr>
        <w:pStyle w:val="Inhopg1"/>
      </w:pPr>
    </w:p>
    <w:p w:rsidR="008C47BA" w:rsidRDefault="00500277">
      <w:pPr>
        <w:pStyle w:val="Inhopg1"/>
        <w:rPr>
          <w:rFonts w:asciiTheme="minorHAnsi" w:eastAsiaTheme="minorEastAsia" w:hAnsiTheme="minorHAnsi" w:cstheme="minorBidi"/>
          <w:b w:val="0"/>
          <w:color w:val="auto"/>
          <w:lang w:val="en-US" w:eastAsia="en-US"/>
        </w:rPr>
      </w:pPr>
      <w:r w:rsidRPr="00500277">
        <w:fldChar w:fldCharType="begin"/>
      </w:r>
      <w:r w:rsidR="00771A39">
        <w:instrText xml:space="preserve"> TOC \o "1-5" \h \z \u </w:instrText>
      </w:r>
      <w:r w:rsidRPr="00500277">
        <w:fldChar w:fldCharType="separate"/>
      </w:r>
      <w:hyperlink w:anchor="_Toc497823611" w:history="1">
        <w:r w:rsidR="008C47BA" w:rsidRPr="00AE5B11">
          <w:rPr>
            <w:rStyle w:val="Hyperlink"/>
          </w:rPr>
          <w:t>1.</w:t>
        </w:r>
        <w:r w:rsidR="008C47BA">
          <w:rPr>
            <w:rFonts w:asciiTheme="minorHAnsi" w:eastAsiaTheme="minorEastAsia" w:hAnsiTheme="minorHAnsi" w:cstheme="minorBidi"/>
            <w:b w:val="0"/>
            <w:color w:val="auto"/>
            <w:lang w:val="en-US" w:eastAsia="en-US"/>
          </w:rPr>
          <w:tab/>
        </w:r>
        <w:r w:rsidR="008C47BA" w:rsidRPr="00AE5B11">
          <w:rPr>
            <w:rStyle w:val="Hyperlink"/>
          </w:rPr>
          <w:t>Objectenlijst</w:t>
        </w:r>
        <w:r w:rsidR="008C47BA">
          <w:rPr>
            <w:webHidden/>
          </w:rPr>
          <w:tab/>
        </w:r>
        <w:r>
          <w:rPr>
            <w:webHidden/>
          </w:rPr>
          <w:fldChar w:fldCharType="begin"/>
        </w:r>
        <w:r w:rsidR="008C47BA">
          <w:rPr>
            <w:webHidden/>
          </w:rPr>
          <w:instrText xml:space="preserve"> PAGEREF _Toc497823611 \h </w:instrText>
        </w:r>
        <w:r>
          <w:rPr>
            <w:webHidden/>
          </w:rPr>
        </w:r>
        <w:r>
          <w:rPr>
            <w:webHidden/>
          </w:rPr>
          <w:fldChar w:fldCharType="separate"/>
        </w:r>
        <w:r w:rsidR="008C47BA">
          <w:rPr>
            <w:webHidden/>
          </w:rPr>
          <w:t>4</w:t>
        </w:r>
        <w:r>
          <w:rPr>
            <w:webHidden/>
          </w:rPr>
          <w:fldChar w:fldCharType="end"/>
        </w:r>
      </w:hyperlink>
    </w:p>
    <w:p w:rsidR="008C47BA" w:rsidRDefault="00500277">
      <w:pPr>
        <w:pStyle w:val="Inhopg2"/>
        <w:tabs>
          <w:tab w:val="left" w:pos="880"/>
          <w:tab w:val="right" w:leader="dot" w:pos="9061"/>
        </w:tabs>
        <w:rPr>
          <w:rFonts w:eastAsiaTheme="minorEastAsia" w:cstheme="minorBidi"/>
          <w:noProof/>
          <w:szCs w:val="22"/>
          <w:lang w:val="en-US" w:eastAsia="en-US"/>
        </w:rPr>
      </w:pPr>
      <w:hyperlink w:anchor="_Toc497823612" w:history="1">
        <w:r w:rsidR="008C47BA" w:rsidRPr="00AE5B11">
          <w:rPr>
            <w:rStyle w:val="Hyperlink"/>
            <w:noProof/>
          </w:rPr>
          <w:t>1.1</w:t>
        </w:r>
        <w:r w:rsidR="008C47BA">
          <w:rPr>
            <w:rFonts w:eastAsiaTheme="minorEastAsia" w:cstheme="minorBidi"/>
            <w:noProof/>
            <w:szCs w:val="22"/>
            <w:lang w:val="en-US" w:eastAsia="en-US"/>
          </w:rPr>
          <w:tab/>
        </w:r>
        <w:r w:rsidR="008C47BA" w:rsidRPr="00AE5B11">
          <w:rPr>
            <w:rStyle w:val="Hyperlink"/>
            <w:noProof/>
          </w:rPr>
          <w:t>Objectenlijst en positionele nauwkeurigheid</w:t>
        </w:r>
        <w:r w:rsidR="008C47BA">
          <w:rPr>
            <w:noProof/>
            <w:webHidden/>
          </w:rPr>
          <w:tab/>
        </w:r>
        <w:r>
          <w:rPr>
            <w:noProof/>
            <w:webHidden/>
          </w:rPr>
          <w:fldChar w:fldCharType="begin"/>
        </w:r>
        <w:r w:rsidR="008C47BA">
          <w:rPr>
            <w:noProof/>
            <w:webHidden/>
          </w:rPr>
          <w:instrText xml:space="preserve"> PAGEREF _Toc497823612 \h </w:instrText>
        </w:r>
        <w:r>
          <w:rPr>
            <w:noProof/>
            <w:webHidden/>
          </w:rPr>
        </w:r>
        <w:r>
          <w:rPr>
            <w:noProof/>
            <w:webHidden/>
          </w:rPr>
          <w:fldChar w:fldCharType="separate"/>
        </w:r>
        <w:r w:rsidR="008C47BA">
          <w:rPr>
            <w:noProof/>
            <w:webHidden/>
          </w:rPr>
          <w:t>4</w:t>
        </w:r>
        <w:r>
          <w:rPr>
            <w:noProof/>
            <w:webHidden/>
          </w:rPr>
          <w:fldChar w:fldCharType="end"/>
        </w:r>
      </w:hyperlink>
    </w:p>
    <w:p w:rsidR="008C47BA" w:rsidRDefault="00500277">
      <w:pPr>
        <w:pStyle w:val="Inhopg2"/>
        <w:tabs>
          <w:tab w:val="left" w:pos="880"/>
          <w:tab w:val="right" w:leader="dot" w:pos="9061"/>
        </w:tabs>
        <w:rPr>
          <w:rFonts w:eastAsiaTheme="minorEastAsia" w:cstheme="minorBidi"/>
          <w:noProof/>
          <w:szCs w:val="22"/>
          <w:lang w:val="en-US" w:eastAsia="en-US"/>
        </w:rPr>
      </w:pPr>
      <w:hyperlink w:anchor="_Toc497823613" w:history="1">
        <w:r w:rsidR="008C47BA" w:rsidRPr="00AE5B11">
          <w:rPr>
            <w:rStyle w:val="Hyperlink"/>
            <w:noProof/>
          </w:rPr>
          <w:t>1.2</w:t>
        </w:r>
        <w:r w:rsidR="008C47BA">
          <w:rPr>
            <w:rFonts w:eastAsiaTheme="minorEastAsia" w:cstheme="minorBidi"/>
            <w:noProof/>
            <w:szCs w:val="22"/>
            <w:lang w:val="en-US" w:eastAsia="en-US"/>
          </w:rPr>
          <w:tab/>
        </w:r>
        <w:r w:rsidR="008C47BA" w:rsidRPr="00AE5B11">
          <w:rPr>
            <w:rStyle w:val="Hyperlink"/>
            <w:noProof/>
          </w:rPr>
          <w:t>Positionele nauwkeurigheid geleidingsysteem</w:t>
        </w:r>
        <w:r w:rsidR="008C47BA">
          <w:rPr>
            <w:noProof/>
            <w:webHidden/>
          </w:rPr>
          <w:tab/>
        </w:r>
        <w:r>
          <w:rPr>
            <w:noProof/>
            <w:webHidden/>
          </w:rPr>
          <w:fldChar w:fldCharType="begin"/>
        </w:r>
        <w:r w:rsidR="008C47BA">
          <w:rPr>
            <w:noProof/>
            <w:webHidden/>
          </w:rPr>
          <w:instrText xml:space="preserve"> PAGEREF _Toc497823613 \h </w:instrText>
        </w:r>
        <w:r>
          <w:rPr>
            <w:noProof/>
            <w:webHidden/>
          </w:rPr>
        </w:r>
        <w:r>
          <w:rPr>
            <w:noProof/>
            <w:webHidden/>
          </w:rPr>
          <w:fldChar w:fldCharType="separate"/>
        </w:r>
        <w:r w:rsidR="008C47BA">
          <w:rPr>
            <w:noProof/>
            <w:webHidden/>
          </w:rPr>
          <w:t>5</w:t>
        </w:r>
        <w:r>
          <w:rPr>
            <w:noProof/>
            <w:webHidden/>
          </w:rPr>
          <w:fldChar w:fldCharType="end"/>
        </w:r>
      </w:hyperlink>
    </w:p>
    <w:p w:rsidR="008C47BA" w:rsidRDefault="00500277">
      <w:pPr>
        <w:pStyle w:val="Inhopg3"/>
        <w:tabs>
          <w:tab w:val="left" w:pos="1320"/>
          <w:tab w:val="right" w:leader="dot" w:pos="9061"/>
        </w:tabs>
        <w:rPr>
          <w:rFonts w:eastAsiaTheme="minorEastAsia" w:cstheme="minorBidi"/>
          <w:noProof/>
          <w:szCs w:val="22"/>
          <w:lang w:val="en-US" w:eastAsia="en-US"/>
        </w:rPr>
      </w:pPr>
      <w:hyperlink w:anchor="_Toc497823614" w:history="1">
        <w:r w:rsidR="008C47BA" w:rsidRPr="00AE5B11">
          <w:rPr>
            <w:rStyle w:val="Hyperlink"/>
            <w:noProof/>
          </w:rPr>
          <w:t>1.2.1</w:t>
        </w:r>
        <w:r w:rsidR="008C47BA">
          <w:rPr>
            <w:rFonts w:eastAsiaTheme="minorEastAsia" w:cstheme="minorBidi"/>
            <w:noProof/>
            <w:szCs w:val="22"/>
            <w:lang w:val="en-US" w:eastAsia="en-US"/>
          </w:rPr>
          <w:tab/>
        </w:r>
        <w:r w:rsidR="008C47BA" w:rsidRPr="00AE5B11">
          <w:rPr>
            <w:rStyle w:val="Hyperlink"/>
            <w:noProof/>
          </w:rPr>
          <w:t>Coördinatenstelsel</w:t>
        </w:r>
        <w:r w:rsidR="008C47BA">
          <w:rPr>
            <w:noProof/>
            <w:webHidden/>
          </w:rPr>
          <w:tab/>
        </w:r>
        <w:r>
          <w:rPr>
            <w:noProof/>
            <w:webHidden/>
          </w:rPr>
          <w:fldChar w:fldCharType="begin"/>
        </w:r>
        <w:r w:rsidR="008C47BA">
          <w:rPr>
            <w:noProof/>
            <w:webHidden/>
          </w:rPr>
          <w:instrText xml:space="preserve"> PAGEREF _Toc497823614 \h </w:instrText>
        </w:r>
        <w:r>
          <w:rPr>
            <w:noProof/>
            <w:webHidden/>
          </w:rPr>
        </w:r>
        <w:r>
          <w:rPr>
            <w:noProof/>
            <w:webHidden/>
          </w:rPr>
          <w:fldChar w:fldCharType="separate"/>
        </w:r>
        <w:r w:rsidR="008C47BA">
          <w:rPr>
            <w:noProof/>
            <w:webHidden/>
          </w:rPr>
          <w:t>5</w:t>
        </w:r>
        <w:r>
          <w:rPr>
            <w:noProof/>
            <w:webHidden/>
          </w:rPr>
          <w:fldChar w:fldCharType="end"/>
        </w:r>
      </w:hyperlink>
    </w:p>
    <w:p w:rsidR="008C47BA" w:rsidRDefault="00500277">
      <w:pPr>
        <w:pStyle w:val="Inhopg3"/>
        <w:tabs>
          <w:tab w:val="left" w:pos="1320"/>
          <w:tab w:val="right" w:leader="dot" w:pos="9061"/>
        </w:tabs>
        <w:rPr>
          <w:rFonts w:eastAsiaTheme="minorEastAsia" w:cstheme="minorBidi"/>
          <w:noProof/>
          <w:szCs w:val="22"/>
          <w:lang w:val="en-US" w:eastAsia="en-US"/>
        </w:rPr>
      </w:pPr>
      <w:hyperlink w:anchor="_Toc497823615" w:history="1">
        <w:r w:rsidR="008C47BA" w:rsidRPr="00AE5B11">
          <w:rPr>
            <w:rStyle w:val="Hyperlink"/>
            <w:noProof/>
          </w:rPr>
          <w:t>1.2.2</w:t>
        </w:r>
        <w:r w:rsidR="008C47BA">
          <w:rPr>
            <w:rFonts w:eastAsiaTheme="minorEastAsia" w:cstheme="minorBidi"/>
            <w:noProof/>
            <w:szCs w:val="22"/>
            <w:lang w:val="en-US" w:eastAsia="en-US"/>
          </w:rPr>
          <w:tab/>
        </w:r>
        <w:r w:rsidR="008C47BA" w:rsidRPr="00AE5B11">
          <w:rPr>
            <w:rStyle w:val="Hyperlink"/>
            <w:noProof/>
          </w:rPr>
          <w:t>Geometrische objectmodellering</w:t>
        </w:r>
        <w:r w:rsidR="008C47BA">
          <w:rPr>
            <w:noProof/>
            <w:webHidden/>
          </w:rPr>
          <w:tab/>
        </w:r>
        <w:r>
          <w:rPr>
            <w:noProof/>
            <w:webHidden/>
          </w:rPr>
          <w:fldChar w:fldCharType="begin"/>
        </w:r>
        <w:r w:rsidR="008C47BA">
          <w:rPr>
            <w:noProof/>
            <w:webHidden/>
          </w:rPr>
          <w:instrText xml:space="preserve"> PAGEREF _Toc497823615 \h </w:instrText>
        </w:r>
        <w:r>
          <w:rPr>
            <w:noProof/>
            <w:webHidden/>
          </w:rPr>
        </w:r>
        <w:r>
          <w:rPr>
            <w:noProof/>
            <w:webHidden/>
          </w:rPr>
          <w:fldChar w:fldCharType="separate"/>
        </w:r>
        <w:r w:rsidR="008C47BA">
          <w:rPr>
            <w:noProof/>
            <w:webHidden/>
          </w:rPr>
          <w:t>5</w:t>
        </w:r>
        <w:r>
          <w:rPr>
            <w:noProof/>
            <w:webHidden/>
          </w:rPr>
          <w:fldChar w:fldCharType="end"/>
        </w:r>
      </w:hyperlink>
    </w:p>
    <w:p w:rsidR="008C47BA" w:rsidRDefault="00500277">
      <w:pPr>
        <w:pStyle w:val="Inhopg3"/>
        <w:tabs>
          <w:tab w:val="left" w:pos="1320"/>
          <w:tab w:val="right" w:leader="dot" w:pos="9061"/>
        </w:tabs>
        <w:rPr>
          <w:rFonts w:eastAsiaTheme="minorEastAsia" w:cstheme="minorBidi"/>
          <w:noProof/>
          <w:szCs w:val="22"/>
          <w:lang w:val="en-US" w:eastAsia="en-US"/>
        </w:rPr>
      </w:pPr>
      <w:hyperlink w:anchor="_Toc497823616" w:history="1">
        <w:r w:rsidR="008C47BA" w:rsidRPr="00AE5B11">
          <w:rPr>
            <w:rStyle w:val="Hyperlink"/>
            <w:noProof/>
          </w:rPr>
          <w:t>1.2.3</w:t>
        </w:r>
        <w:r w:rsidR="008C47BA">
          <w:rPr>
            <w:rFonts w:eastAsiaTheme="minorEastAsia" w:cstheme="minorBidi"/>
            <w:noProof/>
            <w:szCs w:val="22"/>
            <w:lang w:val="en-US" w:eastAsia="en-US"/>
          </w:rPr>
          <w:tab/>
        </w:r>
        <w:r w:rsidR="008C47BA" w:rsidRPr="00AE5B11">
          <w:rPr>
            <w:rStyle w:val="Hyperlink"/>
            <w:noProof/>
          </w:rPr>
          <w:t>Geometrische kwaliteitsaspecten</w:t>
        </w:r>
        <w:r w:rsidR="008C47BA">
          <w:rPr>
            <w:noProof/>
            <w:webHidden/>
          </w:rPr>
          <w:tab/>
        </w:r>
        <w:r>
          <w:rPr>
            <w:noProof/>
            <w:webHidden/>
          </w:rPr>
          <w:fldChar w:fldCharType="begin"/>
        </w:r>
        <w:r w:rsidR="008C47BA">
          <w:rPr>
            <w:noProof/>
            <w:webHidden/>
          </w:rPr>
          <w:instrText xml:space="preserve"> PAGEREF _Toc497823616 \h </w:instrText>
        </w:r>
        <w:r>
          <w:rPr>
            <w:noProof/>
            <w:webHidden/>
          </w:rPr>
        </w:r>
        <w:r>
          <w:rPr>
            <w:noProof/>
            <w:webHidden/>
          </w:rPr>
          <w:fldChar w:fldCharType="separate"/>
        </w:r>
        <w:r w:rsidR="008C47BA">
          <w:rPr>
            <w:noProof/>
            <w:webHidden/>
          </w:rPr>
          <w:t>5</w:t>
        </w:r>
        <w:r>
          <w:rPr>
            <w:noProof/>
            <w:webHidden/>
          </w:rPr>
          <w:fldChar w:fldCharType="end"/>
        </w:r>
      </w:hyperlink>
    </w:p>
    <w:p w:rsidR="008C47BA" w:rsidRDefault="00500277">
      <w:pPr>
        <w:pStyle w:val="Inhopg4"/>
        <w:tabs>
          <w:tab w:val="left" w:pos="1540"/>
          <w:tab w:val="right" w:leader="dot" w:pos="9061"/>
        </w:tabs>
        <w:rPr>
          <w:noProof/>
          <w:lang w:val="en-US" w:eastAsia="en-US"/>
        </w:rPr>
      </w:pPr>
      <w:hyperlink w:anchor="_Toc497823617" w:history="1">
        <w:r w:rsidR="008C47BA" w:rsidRPr="00AE5B11">
          <w:rPr>
            <w:rStyle w:val="Hyperlink"/>
            <w:noProof/>
          </w:rPr>
          <w:t>1.2.3.1</w:t>
        </w:r>
        <w:r w:rsidR="008C47BA">
          <w:rPr>
            <w:noProof/>
            <w:lang w:val="en-US" w:eastAsia="en-US"/>
          </w:rPr>
          <w:tab/>
        </w:r>
        <w:r w:rsidR="008C47BA" w:rsidRPr="00AE5B11">
          <w:rPr>
            <w:rStyle w:val="Hyperlink"/>
            <w:noProof/>
          </w:rPr>
          <w:t>Precisie</w:t>
        </w:r>
        <w:r w:rsidR="008C47BA">
          <w:rPr>
            <w:noProof/>
            <w:webHidden/>
          </w:rPr>
          <w:tab/>
        </w:r>
        <w:r>
          <w:rPr>
            <w:noProof/>
            <w:webHidden/>
          </w:rPr>
          <w:fldChar w:fldCharType="begin"/>
        </w:r>
        <w:r w:rsidR="008C47BA">
          <w:rPr>
            <w:noProof/>
            <w:webHidden/>
          </w:rPr>
          <w:instrText xml:space="preserve"> PAGEREF _Toc497823617 \h </w:instrText>
        </w:r>
        <w:r>
          <w:rPr>
            <w:noProof/>
            <w:webHidden/>
          </w:rPr>
        </w:r>
        <w:r>
          <w:rPr>
            <w:noProof/>
            <w:webHidden/>
          </w:rPr>
          <w:fldChar w:fldCharType="separate"/>
        </w:r>
        <w:r w:rsidR="008C47BA">
          <w:rPr>
            <w:noProof/>
            <w:webHidden/>
          </w:rPr>
          <w:t>5</w:t>
        </w:r>
        <w:r>
          <w:rPr>
            <w:noProof/>
            <w:webHidden/>
          </w:rPr>
          <w:fldChar w:fldCharType="end"/>
        </w:r>
      </w:hyperlink>
    </w:p>
    <w:p w:rsidR="008C47BA" w:rsidRDefault="00500277">
      <w:pPr>
        <w:pStyle w:val="Inhopg4"/>
        <w:tabs>
          <w:tab w:val="left" w:pos="1540"/>
          <w:tab w:val="right" w:leader="dot" w:pos="9061"/>
        </w:tabs>
        <w:rPr>
          <w:noProof/>
          <w:lang w:val="en-US" w:eastAsia="en-US"/>
        </w:rPr>
      </w:pPr>
      <w:hyperlink w:anchor="_Toc497823618" w:history="1">
        <w:r w:rsidR="008C47BA" w:rsidRPr="00AE5B11">
          <w:rPr>
            <w:rStyle w:val="Hyperlink"/>
            <w:noProof/>
          </w:rPr>
          <w:t>1.2.3.2</w:t>
        </w:r>
        <w:r w:rsidR="008C47BA">
          <w:rPr>
            <w:noProof/>
            <w:lang w:val="en-US" w:eastAsia="en-US"/>
          </w:rPr>
          <w:tab/>
        </w:r>
        <w:r w:rsidR="008C47BA" w:rsidRPr="00AE5B11">
          <w:rPr>
            <w:rStyle w:val="Hyperlink"/>
            <w:noProof/>
          </w:rPr>
          <w:t>Betrouwbaarheid</w:t>
        </w:r>
        <w:r w:rsidR="008C47BA">
          <w:rPr>
            <w:noProof/>
            <w:webHidden/>
          </w:rPr>
          <w:tab/>
        </w:r>
        <w:r>
          <w:rPr>
            <w:noProof/>
            <w:webHidden/>
          </w:rPr>
          <w:fldChar w:fldCharType="begin"/>
        </w:r>
        <w:r w:rsidR="008C47BA">
          <w:rPr>
            <w:noProof/>
            <w:webHidden/>
          </w:rPr>
          <w:instrText xml:space="preserve"> PAGEREF _Toc497823618 \h </w:instrText>
        </w:r>
        <w:r>
          <w:rPr>
            <w:noProof/>
            <w:webHidden/>
          </w:rPr>
        </w:r>
        <w:r>
          <w:rPr>
            <w:noProof/>
            <w:webHidden/>
          </w:rPr>
          <w:fldChar w:fldCharType="separate"/>
        </w:r>
        <w:r w:rsidR="008C47BA">
          <w:rPr>
            <w:noProof/>
            <w:webHidden/>
          </w:rPr>
          <w:t>6</w:t>
        </w:r>
        <w:r>
          <w:rPr>
            <w:noProof/>
            <w:webHidden/>
          </w:rPr>
          <w:fldChar w:fldCharType="end"/>
        </w:r>
      </w:hyperlink>
    </w:p>
    <w:p w:rsidR="008C47BA" w:rsidRDefault="00500277">
      <w:pPr>
        <w:pStyle w:val="Inhopg4"/>
        <w:tabs>
          <w:tab w:val="left" w:pos="1540"/>
          <w:tab w:val="right" w:leader="dot" w:pos="9061"/>
        </w:tabs>
        <w:rPr>
          <w:noProof/>
          <w:lang w:val="en-US" w:eastAsia="en-US"/>
        </w:rPr>
      </w:pPr>
      <w:hyperlink w:anchor="_Toc497823619" w:history="1">
        <w:r w:rsidR="008C47BA" w:rsidRPr="00AE5B11">
          <w:rPr>
            <w:rStyle w:val="Hyperlink"/>
            <w:noProof/>
          </w:rPr>
          <w:t>1.2.3.3</w:t>
        </w:r>
        <w:r w:rsidR="008C47BA">
          <w:rPr>
            <w:noProof/>
            <w:lang w:val="en-US" w:eastAsia="en-US"/>
          </w:rPr>
          <w:tab/>
        </w:r>
        <w:r w:rsidR="008C47BA" w:rsidRPr="00AE5B11">
          <w:rPr>
            <w:rStyle w:val="Hyperlink"/>
            <w:noProof/>
          </w:rPr>
          <w:t>Nauwkeurigheid</w:t>
        </w:r>
        <w:r w:rsidR="008C47BA">
          <w:rPr>
            <w:noProof/>
            <w:webHidden/>
          </w:rPr>
          <w:tab/>
        </w:r>
        <w:r>
          <w:rPr>
            <w:noProof/>
            <w:webHidden/>
          </w:rPr>
          <w:fldChar w:fldCharType="begin"/>
        </w:r>
        <w:r w:rsidR="008C47BA">
          <w:rPr>
            <w:noProof/>
            <w:webHidden/>
          </w:rPr>
          <w:instrText xml:space="preserve"> PAGEREF _Toc497823619 \h </w:instrText>
        </w:r>
        <w:r>
          <w:rPr>
            <w:noProof/>
            <w:webHidden/>
          </w:rPr>
        </w:r>
        <w:r>
          <w:rPr>
            <w:noProof/>
            <w:webHidden/>
          </w:rPr>
          <w:fldChar w:fldCharType="separate"/>
        </w:r>
        <w:r w:rsidR="008C47BA">
          <w:rPr>
            <w:noProof/>
            <w:webHidden/>
          </w:rPr>
          <w:t>7</w:t>
        </w:r>
        <w:r>
          <w:rPr>
            <w:noProof/>
            <w:webHidden/>
          </w:rPr>
          <w:fldChar w:fldCharType="end"/>
        </w:r>
      </w:hyperlink>
    </w:p>
    <w:p w:rsidR="008C47BA" w:rsidRDefault="00500277">
      <w:pPr>
        <w:pStyle w:val="Inhopg3"/>
        <w:tabs>
          <w:tab w:val="left" w:pos="1320"/>
          <w:tab w:val="right" w:leader="dot" w:pos="9061"/>
        </w:tabs>
        <w:rPr>
          <w:rFonts w:eastAsiaTheme="minorEastAsia" w:cstheme="minorBidi"/>
          <w:noProof/>
          <w:szCs w:val="22"/>
          <w:lang w:val="en-US" w:eastAsia="en-US"/>
        </w:rPr>
      </w:pPr>
      <w:hyperlink w:anchor="_Toc497823620" w:history="1">
        <w:r w:rsidR="008C47BA" w:rsidRPr="00AE5B11">
          <w:rPr>
            <w:rStyle w:val="Hyperlink"/>
            <w:noProof/>
          </w:rPr>
          <w:t>1.2.4</w:t>
        </w:r>
        <w:r w:rsidR="008C47BA">
          <w:rPr>
            <w:rFonts w:eastAsiaTheme="minorEastAsia" w:cstheme="minorBidi"/>
            <w:noProof/>
            <w:szCs w:val="22"/>
            <w:lang w:val="en-US" w:eastAsia="en-US"/>
          </w:rPr>
          <w:tab/>
        </w:r>
        <w:r w:rsidR="008C47BA" w:rsidRPr="00AE5B11">
          <w:rPr>
            <w:rStyle w:val="Hyperlink"/>
            <w:noProof/>
          </w:rPr>
          <w:t>Geometrische kwaliteitseisen voor objecten binnen het geleidingsysteem</w:t>
        </w:r>
        <w:r w:rsidR="008C47BA">
          <w:rPr>
            <w:noProof/>
            <w:webHidden/>
          </w:rPr>
          <w:tab/>
        </w:r>
        <w:r>
          <w:rPr>
            <w:noProof/>
            <w:webHidden/>
          </w:rPr>
          <w:fldChar w:fldCharType="begin"/>
        </w:r>
        <w:r w:rsidR="008C47BA">
          <w:rPr>
            <w:noProof/>
            <w:webHidden/>
          </w:rPr>
          <w:instrText xml:space="preserve"> PAGEREF _Toc497823620 \h </w:instrText>
        </w:r>
        <w:r>
          <w:rPr>
            <w:noProof/>
            <w:webHidden/>
          </w:rPr>
        </w:r>
        <w:r>
          <w:rPr>
            <w:noProof/>
            <w:webHidden/>
          </w:rPr>
          <w:fldChar w:fldCharType="separate"/>
        </w:r>
        <w:r w:rsidR="008C47BA">
          <w:rPr>
            <w:noProof/>
            <w:webHidden/>
          </w:rPr>
          <w:t>7</w:t>
        </w:r>
        <w:r>
          <w:rPr>
            <w:noProof/>
            <w:webHidden/>
          </w:rPr>
          <w:fldChar w:fldCharType="end"/>
        </w:r>
      </w:hyperlink>
    </w:p>
    <w:p w:rsidR="008C47BA" w:rsidRDefault="00500277">
      <w:pPr>
        <w:pStyle w:val="Inhopg1"/>
        <w:rPr>
          <w:rFonts w:asciiTheme="minorHAnsi" w:eastAsiaTheme="minorEastAsia" w:hAnsiTheme="minorHAnsi" w:cstheme="minorBidi"/>
          <w:b w:val="0"/>
          <w:color w:val="auto"/>
          <w:lang w:val="en-US" w:eastAsia="en-US"/>
        </w:rPr>
      </w:pPr>
      <w:hyperlink w:anchor="_Toc497823621" w:history="1">
        <w:r w:rsidR="008C47BA" w:rsidRPr="00AE5B11">
          <w:rPr>
            <w:rStyle w:val="Hyperlink"/>
          </w:rPr>
          <w:t>2.</w:t>
        </w:r>
        <w:r w:rsidR="008C47BA">
          <w:rPr>
            <w:rFonts w:asciiTheme="minorHAnsi" w:eastAsiaTheme="minorEastAsia" w:hAnsiTheme="minorHAnsi" w:cstheme="minorBidi"/>
            <w:b w:val="0"/>
            <w:color w:val="auto"/>
            <w:lang w:val="en-US" w:eastAsia="en-US"/>
          </w:rPr>
          <w:tab/>
        </w:r>
        <w:r w:rsidR="008C47BA" w:rsidRPr="00AE5B11">
          <w:rPr>
            <w:rStyle w:val="Hyperlink"/>
          </w:rPr>
          <w:t>Objectbeschrijvingen</w:t>
        </w:r>
        <w:r w:rsidR="008C47BA">
          <w:rPr>
            <w:webHidden/>
          </w:rPr>
          <w:tab/>
        </w:r>
        <w:r>
          <w:rPr>
            <w:webHidden/>
          </w:rPr>
          <w:fldChar w:fldCharType="begin"/>
        </w:r>
        <w:r w:rsidR="008C47BA">
          <w:rPr>
            <w:webHidden/>
          </w:rPr>
          <w:instrText xml:space="preserve"> PAGEREF _Toc497823621 \h </w:instrText>
        </w:r>
        <w:r>
          <w:rPr>
            <w:webHidden/>
          </w:rPr>
        </w:r>
        <w:r>
          <w:rPr>
            <w:webHidden/>
          </w:rPr>
          <w:fldChar w:fldCharType="separate"/>
        </w:r>
        <w:r w:rsidR="008C47BA">
          <w:rPr>
            <w:webHidden/>
          </w:rPr>
          <w:t>8</w:t>
        </w:r>
        <w:r>
          <w:rPr>
            <w:webHidden/>
          </w:rPr>
          <w:fldChar w:fldCharType="end"/>
        </w:r>
      </w:hyperlink>
    </w:p>
    <w:p w:rsidR="008C47BA" w:rsidRDefault="00500277">
      <w:pPr>
        <w:pStyle w:val="Inhopg2"/>
        <w:tabs>
          <w:tab w:val="left" w:pos="880"/>
          <w:tab w:val="right" w:leader="dot" w:pos="9061"/>
        </w:tabs>
        <w:rPr>
          <w:rFonts w:eastAsiaTheme="minorEastAsia" w:cstheme="minorBidi"/>
          <w:noProof/>
          <w:szCs w:val="22"/>
          <w:lang w:val="en-US" w:eastAsia="en-US"/>
        </w:rPr>
      </w:pPr>
      <w:hyperlink w:anchor="_Toc497823622" w:history="1">
        <w:r w:rsidR="008C47BA" w:rsidRPr="00AE5B11">
          <w:rPr>
            <w:rStyle w:val="Hyperlink"/>
            <w:noProof/>
          </w:rPr>
          <w:t>2.1</w:t>
        </w:r>
        <w:r w:rsidR="008C47BA">
          <w:rPr>
            <w:rFonts w:eastAsiaTheme="minorEastAsia" w:cstheme="minorBidi"/>
            <w:noProof/>
            <w:szCs w:val="22"/>
            <w:lang w:val="en-US" w:eastAsia="en-US"/>
          </w:rPr>
          <w:tab/>
        </w:r>
        <w:r w:rsidR="008C47BA" w:rsidRPr="00AE5B11">
          <w:rPr>
            <w:rStyle w:val="Hyperlink"/>
            <w:noProof/>
          </w:rPr>
          <w:t>Ontspoorinrichting (FlankProtectionSystem)</w:t>
        </w:r>
        <w:r w:rsidR="008C47BA">
          <w:rPr>
            <w:noProof/>
            <w:webHidden/>
          </w:rPr>
          <w:tab/>
        </w:r>
        <w:r>
          <w:rPr>
            <w:noProof/>
            <w:webHidden/>
          </w:rPr>
          <w:fldChar w:fldCharType="begin"/>
        </w:r>
        <w:r w:rsidR="008C47BA">
          <w:rPr>
            <w:noProof/>
            <w:webHidden/>
          </w:rPr>
          <w:instrText xml:space="preserve"> PAGEREF _Toc497823622 \h </w:instrText>
        </w:r>
        <w:r>
          <w:rPr>
            <w:noProof/>
            <w:webHidden/>
          </w:rPr>
        </w:r>
        <w:r>
          <w:rPr>
            <w:noProof/>
            <w:webHidden/>
          </w:rPr>
          <w:fldChar w:fldCharType="separate"/>
        </w:r>
        <w:r w:rsidR="008C47BA">
          <w:rPr>
            <w:noProof/>
            <w:webHidden/>
          </w:rPr>
          <w:t>8</w:t>
        </w:r>
        <w:r>
          <w:rPr>
            <w:noProof/>
            <w:webHidden/>
          </w:rPr>
          <w:fldChar w:fldCharType="end"/>
        </w:r>
      </w:hyperlink>
    </w:p>
    <w:p w:rsidR="008C47BA" w:rsidRDefault="00500277">
      <w:pPr>
        <w:pStyle w:val="Inhopg3"/>
        <w:tabs>
          <w:tab w:val="left" w:pos="1320"/>
          <w:tab w:val="right" w:leader="dot" w:pos="9061"/>
        </w:tabs>
        <w:rPr>
          <w:rFonts w:eastAsiaTheme="minorEastAsia" w:cstheme="minorBidi"/>
          <w:noProof/>
          <w:szCs w:val="22"/>
          <w:lang w:val="en-US" w:eastAsia="en-US"/>
        </w:rPr>
      </w:pPr>
      <w:hyperlink w:anchor="_Toc497823623" w:history="1">
        <w:r w:rsidR="008C47BA" w:rsidRPr="00AE5B11">
          <w:rPr>
            <w:rStyle w:val="Hyperlink"/>
            <w:noProof/>
          </w:rPr>
          <w:t>2.1.1</w:t>
        </w:r>
        <w:r w:rsidR="008C47BA">
          <w:rPr>
            <w:rFonts w:eastAsiaTheme="minorEastAsia" w:cstheme="minorBidi"/>
            <w:noProof/>
            <w:szCs w:val="22"/>
            <w:lang w:val="en-US" w:eastAsia="en-US"/>
          </w:rPr>
          <w:tab/>
        </w:r>
        <w:r w:rsidR="008C47BA" w:rsidRPr="00AE5B11">
          <w:rPr>
            <w:rStyle w:val="Hyperlink"/>
            <w:noProof/>
          </w:rPr>
          <w:t>Wisselsteller (SwitchMechanism)</w:t>
        </w:r>
        <w:r w:rsidR="008C47BA">
          <w:rPr>
            <w:noProof/>
            <w:webHidden/>
          </w:rPr>
          <w:tab/>
        </w:r>
        <w:r>
          <w:rPr>
            <w:noProof/>
            <w:webHidden/>
          </w:rPr>
          <w:fldChar w:fldCharType="begin"/>
        </w:r>
        <w:r w:rsidR="008C47BA">
          <w:rPr>
            <w:noProof/>
            <w:webHidden/>
          </w:rPr>
          <w:instrText xml:space="preserve"> PAGEREF _Toc497823623 \h </w:instrText>
        </w:r>
        <w:r>
          <w:rPr>
            <w:noProof/>
            <w:webHidden/>
          </w:rPr>
        </w:r>
        <w:r>
          <w:rPr>
            <w:noProof/>
            <w:webHidden/>
          </w:rPr>
          <w:fldChar w:fldCharType="separate"/>
        </w:r>
        <w:r w:rsidR="008C47BA">
          <w:rPr>
            <w:noProof/>
            <w:webHidden/>
          </w:rPr>
          <w:t>10</w:t>
        </w:r>
        <w:r>
          <w:rPr>
            <w:noProof/>
            <w:webHidden/>
          </w:rPr>
          <w:fldChar w:fldCharType="end"/>
        </w:r>
      </w:hyperlink>
    </w:p>
    <w:p w:rsidR="008C47BA" w:rsidRDefault="00500277">
      <w:pPr>
        <w:pStyle w:val="Inhopg3"/>
        <w:tabs>
          <w:tab w:val="left" w:pos="1320"/>
          <w:tab w:val="right" w:leader="dot" w:pos="9061"/>
        </w:tabs>
        <w:rPr>
          <w:rFonts w:eastAsiaTheme="minorEastAsia" w:cstheme="minorBidi"/>
          <w:noProof/>
          <w:szCs w:val="22"/>
          <w:lang w:val="en-US" w:eastAsia="en-US"/>
        </w:rPr>
      </w:pPr>
      <w:hyperlink w:anchor="_Toc497823624" w:history="1">
        <w:r w:rsidR="008C47BA" w:rsidRPr="00AE5B11">
          <w:rPr>
            <w:rStyle w:val="Hyperlink"/>
            <w:rFonts w:cs="Arial"/>
            <w:noProof/>
          </w:rPr>
          <w:t>2.1.2</w:t>
        </w:r>
        <w:r w:rsidR="008C47BA">
          <w:rPr>
            <w:rFonts w:eastAsiaTheme="minorEastAsia" w:cstheme="minorBidi"/>
            <w:noProof/>
            <w:szCs w:val="22"/>
            <w:lang w:val="en-US" w:eastAsia="en-US"/>
          </w:rPr>
          <w:tab/>
        </w:r>
        <w:r w:rsidR="008C47BA" w:rsidRPr="00AE5B11">
          <w:rPr>
            <w:rStyle w:val="Hyperlink"/>
            <w:noProof/>
          </w:rPr>
          <w:t xml:space="preserve">Tongbeweging </w:t>
        </w:r>
        <w:r w:rsidR="008C47BA" w:rsidRPr="00AE5B11">
          <w:rPr>
            <w:rStyle w:val="Hyperlink"/>
            <w:rFonts w:cs="Arial"/>
            <w:noProof/>
          </w:rPr>
          <w:t>(SwitchBlades)</w:t>
        </w:r>
        <w:r w:rsidR="008C47BA">
          <w:rPr>
            <w:noProof/>
            <w:webHidden/>
          </w:rPr>
          <w:tab/>
        </w:r>
        <w:r>
          <w:rPr>
            <w:noProof/>
            <w:webHidden/>
          </w:rPr>
          <w:fldChar w:fldCharType="begin"/>
        </w:r>
        <w:r w:rsidR="008C47BA">
          <w:rPr>
            <w:noProof/>
            <w:webHidden/>
          </w:rPr>
          <w:instrText xml:space="preserve"> PAGEREF _Toc497823624 \h </w:instrText>
        </w:r>
        <w:r>
          <w:rPr>
            <w:noProof/>
            <w:webHidden/>
          </w:rPr>
        </w:r>
        <w:r>
          <w:rPr>
            <w:noProof/>
            <w:webHidden/>
          </w:rPr>
          <w:fldChar w:fldCharType="separate"/>
        </w:r>
        <w:r w:rsidR="008C47BA">
          <w:rPr>
            <w:noProof/>
            <w:webHidden/>
          </w:rPr>
          <w:t>10</w:t>
        </w:r>
        <w:r>
          <w:rPr>
            <w:noProof/>
            <w:webHidden/>
          </w:rPr>
          <w:fldChar w:fldCharType="end"/>
        </w:r>
      </w:hyperlink>
    </w:p>
    <w:p w:rsidR="008C47BA" w:rsidRDefault="00500277">
      <w:pPr>
        <w:pStyle w:val="Inhopg3"/>
        <w:tabs>
          <w:tab w:val="left" w:pos="1320"/>
          <w:tab w:val="right" w:leader="dot" w:pos="9061"/>
        </w:tabs>
        <w:rPr>
          <w:rFonts w:eastAsiaTheme="minorEastAsia" w:cstheme="minorBidi"/>
          <w:noProof/>
          <w:szCs w:val="22"/>
          <w:lang w:val="en-US" w:eastAsia="en-US"/>
        </w:rPr>
      </w:pPr>
      <w:hyperlink w:anchor="_Toc497823625" w:history="1">
        <w:r w:rsidR="008C47BA" w:rsidRPr="00AE5B11">
          <w:rPr>
            <w:rStyle w:val="Hyperlink"/>
            <w:noProof/>
          </w:rPr>
          <w:t>2.1.3</w:t>
        </w:r>
        <w:r w:rsidR="008C47BA">
          <w:rPr>
            <w:rFonts w:eastAsiaTheme="minorEastAsia" w:cstheme="minorBidi"/>
            <w:noProof/>
            <w:szCs w:val="22"/>
            <w:lang w:val="en-US" w:eastAsia="en-US"/>
          </w:rPr>
          <w:tab/>
        </w:r>
        <w:r w:rsidR="008C47BA" w:rsidRPr="00AE5B11">
          <w:rPr>
            <w:rStyle w:val="Hyperlink"/>
            <w:noProof/>
          </w:rPr>
          <w:t>Wisselaansluitkast (ConnectionCabinet)</w:t>
        </w:r>
        <w:r w:rsidR="008C47BA">
          <w:rPr>
            <w:noProof/>
            <w:webHidden/>
          </w:rPr>
          <w:tab/>
        </w:r>
        <w:r>
          <w:rPr>
            <w:noProof/>
            <w:webHidden/>
          </w:rPr>
          <w:fldChar w:fldCharType="begin"/>
        </w:r>
        <w:r w:rsidR="008C47BA">
          <w:rPr>
            <w:noProof/>
            <w:webHidden/>
          </w:rPr>
          <w:instrText xml:space="preserve"> PAGEREF _Toc497823625 \h </w:instrText>
        </w:r>
        <w:r>
          <w:rPr>
            <w:noProof/>
            <w:webHidden/>
          </w:rPr>
        </w:r>
        <w:r>
          <w:rPr>
            <w:noProof/>
            <w:webHidden/>
          </w:rPr>
          <w:fldChar w:fldCharType="separate"/>
        </w:r>
        <w:r w:rsidR="008C47BA">
          <w:rPr>
            <w:noProof/>
            <w:webHidden/>
          </w:rPr>
          <w:t>10</w:t>
        </w:r>
        <w:r>
          <w:rPr>
            <w:noProof/>
            <w:webHidden/>
          </w:rPr>
          <w:fldChar w:fldCharType="end"/>
        </w:r>
      </w:hyperlink>
    </w:p>
    <w:p w:rsidR="008C47BA" w:rsidRDefault="00500277">
      <w:pPr>
        <w:pStyle w:val="Inhopg1"/>
        <w:rPr>
          <w:rFonts w:asciiTheme="minorHAnsi" w:eastAsiaTheme="minorEastAsia" w:hAnsiTheme="minorHAnsi" w:cstheme="minorBidi"/>
          <w:b w:val="0"/>
          <w:color w:val="auto"/>
          <w:lang w:val="en-US" w:eastAsia="en-US"/>
        </w:rPr>
      </w:pPr>
      <w:hyperlink w:anchor="_Toc497823626" w:history="1">
        <w:r w:rsidR="008C47BA" w:rsidRPr="00AE5B11">
          <w:rPr>
            <w:rStyle w:val="Hyperlink"/>
          </w:rPr>
          <w:t>3.</w:t>
        </w:r>
        <w:r w:rsidR="008C47BA">
          <w:rPr>
            <w:rFonts w:asciiTheme="minorHAnsi" w:eastAsiaTheme="minorEastAsia" w:hAnsiTheme="minorHAnsi" w:cstheme="minorBidi"/>
            <w:b w:val="0"/>
            <w:color w:val="auto"/>
            <w:lang w:val="en-US" w:eastAsia="en-US"/>
          </w:rPr>
          <w:tab/>
        </w:r>
        <w:r w:rsidR="008C47BA" w:rsidRPr="00AE5B11">
          <w:rPr>
            <w:rStyle w:val="Hyperlink"/>
          </w:rPr>
          <w:t>Objectbenamingen</w:t>
        </w:r>
        <w:r w:rsidR="008C47BA">
          <w:rPr>
            <w:webHidden/>
          </w:rPr>
          <w:tab/>
        </w:r>
        <w:r>
          <w:rPr>
            <w:webHidden/>
          </w:rPr>
          <w:fldChar w:fldCharType="begin"/>
        </w:r>
        <w:r w:rsidR="008C47BA">
          <w:rPr>
            <w:webHidden/>
          </w:rPr>
          <w:instrText xml:space="preserve"> PAGEREF _Toc497823626 \h </w:instrText>
        </w:r>
        <w:r>
          <w:rPr>
            <w:webHidden/>
          </w:rPr>
        </w:r>
        <w:r>
          <w:rPr>
            <w:webHidden/>
          </w:rPr>
          <w:fldChar w:fldCharType="separate"/>
        </w:r>
        <w:r w:rsidR="008C47BA">
          <w:rPr>
            <w:webHidden/>
          </w:rPr>
          <w:t>11</w:t>
        </w:r>
        <w:r>
          <w:rPr>
            <w:webHidden/>
          </w:rPr>
          <w:fldChar w:fldCharType="end"/>
        </w:r>
      </w:hyperlink>
    </w:p>
    <w:p w:rsidR="008C47BA" w:rsidRDefault="00500277">
      <w:pPr>
        <w:pStyle w:val="Inhopg2"/>
        <w:tabs>
          <w:tab w:val="left" w:pos="880"/>
          <w:tab w:val="right" w:leader="dot" w:pos="9061"/>
        </w:tabs>
        <w:rPr>
          <w:rFonts w:eastAsiaTheme="minorEastAsia" w:cstheme="minorBidi"/>
          <w:noProof/>
          <w:szCs w:val="22"/>
          <w:lang w:val="en-US" w:eastAsia="en-US"/>
        </w:rPr>
      </w:pPr>
      <w:hyperlink w:anchor="_Toc497823627" w:history="1">
        <w:r w:rsidR="008C47BA" w:rsidRPr="00AE5B11">
          <w:rPr>
            <w:rStyle w:val="Hyperlink"/>
            <w:noProof/>
          </w:rPr>
          <w:t>3.2</w:t>
        </w:r>
        <w:r w:rsidR="008C47BA">
          <w:rPr>
            <w:rFonts w:eastAsiaTheme="minorEastAsia" w:cstheme="minorBidi"/>
            <w:noProof/>
            <w:szCs w:val="22"/>
            <w:lang w:val="en-US" w:eastAsia="en-US"/>
          </w:rPr>
          <w:tab/>
        </w:r>
        <w:r w:rsidR="008C47BA" w:rsidRPr="00AE5B11">
          <w:rPr>
            <w:rStyle w:val="Hyperlink"/>
            <w:noProof/>
          </w:rPr>
          <w:t>Ontspoorinrichting (FlankProtectionSystem)</w:t>
        </w:r>
        <w:r w:rsidR="008C47BA">
          <w:rPr>
            <w:noProof/>
            <w:webHidden/>
          </w:rPr>
          <w:tab/>
        </w:r>
        <w:r>
          <w:rPr>
            <w:noProof/>
            <w:webHidden/>
          </w:rPr>
          <w:fldChar w:fldCharType="begin"/>
        </w:r>
        <w:r w:rsidR="008C47BA">
          <w:rPr>
            <w:noProof/>
            <w:webHidden/>
          </w:rPr>
          <w:instrText xml:space="preserve"> PAGEREF _Toc497823627 \h </w:instrText>
        </w:r>
        <w:r>
          <w:rPr>
            <w:noProof/>
            <w:webHidden/>
          </w:rPr>
        </w:r>
        <w:r>
          <w:rPr>
            <w:noProof/>
            <w:webHidden/>
          </w:rPr>
          <w:fldChar w:fldCharType="separate"/>
        </w:r>
        <w:r w:rsidR="008C47BA">
          <w:rPr>
            <w:noProof/>
            <w:webHidden/>
          </w:rPr>
          <w:t>11</w:t>
        </w:r>
        <w:r>
          <w:rPr>
            <w:noProof/>
            <w:webHidden/>
          </w:rPr>
          <w:fldChar w:fldCharType="end"/>
        </w:r>
      </w:hyperlink>
    </w:p>
    <w:p w:rsidR="008C47BA" w:rsidRDefault="00500277">
      <w:pPr>
        <w:pStyle w:val="Inhopg3"/>
        <w:tabs>
          <w:tab w:val="left" w:pos="1320"/>
          <w:tab w:val="right" w:leader="dot" w:pos="9061"/>
        </w:tabs>
        <w:rPr>
          <w:rFonts w:eastAsiaTheme="minorEastAsia" w:cstheme="minorBidi"/>
          <w:noProof/>
          <w:szCs w:val="22"/>
          <w:lang w:val="en-US" w:eastAsia="en-US"/>
        </w:rPr>
      </w:pPr>
      <w:hyperlink w:anchor="_Toc497823628" w:history="1">
        <w:r w:rsidR="008C47BA" w:rsidRPr="00AE5B11">
          <w:rPr>
            <w:rStyle w:val="Hyperlink"/>
            <w:noProof/>
          </w:rPr>
          <w:t>3.2.1</w:t>
        </w:r>
        <w:r w:rsidR="008C47BA">
          <w:rPr>
            <w:rFonts w:eastAsiaTheme="minorEastAsia" w:cstheme="minorBidi"/>
            <w:noProof/>
            <w:szCs w:val="22"/>
            <w:lang w:val="en-US" w:eastAsia="en-US"/>
          </w:rPr>
          <w:tab/>
        </w:r>
        <w:r w:rsidR="008C47BA" w:rsidRPr="00AE5B11">
          <w:rPr>
            <w:rStyle w:val="Hyperlink"/>
            <w:noProof/>
          </w:rPr>
          <w:t>Wisselsteller (SwitchMechanism)</w:t>
        </w:r>
        <w:r w:rsidR="008C47BA">
          <w:rPr>
            <w:noProof/>
            <w:webHidden/>
          </w:rPr>
          <w:tab/>
        </w:r>
        <w:r>
          <w:rPr>
            <w:noProof/>
            <w:webHidden/>
          </w:rPr>
          <w:fldChar w:fldCharType="begin"/>
        </w:r>
        <w:r w:rsidR="008C47BA">
          <w:rPr>
            <w:noProof/>
            <w:webHidden/>
          </w:rPr>
          <w:instrText xml:space="preserve"> PAGEREF _Toc497823628 \h </w:instrText>
        </w:r>
        <w:r>
          <w:rPr>
            <w:noProof/>
            <w:webHidden/>
          </w:rPr>
        </w:r>
        <w:r>
          <w:rPr>
            <w:noProof/>
            <w:webHidden/>
          </w:rPr>
          <w:fldChar w:fldCharType="separate"/>
        </w:r>
        <w:r w:rsidR="008C47BA">
          <w:rPr>
            <w:noProof/>
            <w:webHidden/>
          </w:rPr>
          <w:t>11</w:t>
        </w:r>
        <w:r>
          <w:rPr>
            <w:noProof/>
            <w:webHidden/>
          </w:rPr>
          <w:fldChar w:fldCharType="end"/>
        </w:r>
      </w:hyperlink>
    </w:p>
    <w:p w:rsidR="008C47BA" w:rsidRDefault="00500277">
      <w:pPr>
        <w:pStyle w:val="Inhopg3"/>
        <w:tabs>
          <w:tab w:val="left" w:pos="1320"/>
          <w:tab w:val="right" w:leader="dot" w:pos="9061"/>
        </w:tabs>
        <w:rPr>
          <w:rFonts w:eastAsiaTheme="minorEastAsia" w:cstheme="minorBidi"/>
          <w:noProof/>
          <w:szCs w:val="22"/>
          <w:lang w:val="en-US" w:eastAsia="en-US"/>
        </w:rPr>
      </w:pPr>
      <w:hyperlink w:anchor="_Toc497823629" w:history="1">
        <w:r w:rsidR="008C47BA" w:rsidRPr="00AE5B11">
          <w:rPr>
            <w:rStyle w:val="Hyperlink"/>
            <w:noProof/>
          </w:rPr>
          <w:t>3.2.2</w:t>
        </w:r>
        <w:r w:rsidR="008C47BA">
          <w:rPr>
            <w:rFonts w:eastAsiaTheme="minorEastAsia" w:cstheme="minorBidi"/>
            <w:noProof/>
            <w:szCs w:val="22"/>
            <w:lang w:val="en-US" w:eastAsia="en-US"/>
          </w:rPr>
          <w:tab/>
        </w:r>
        <w:r w:rsidR="008C47BA" w:rsidRPr="00AE5B11">
          <w:rPr>
            <w:rStyle w:val="Hyperlink"/>
            <w:noProof/>
          </w:rPr>
          <w:t xml:space="preserve">Tongbeweging </w:t>
        </w:r>
        <w:r w:rsidR="008C47BA" w:rsidRPr="00AE5B11">
          <w:rPr>
            <w:rStyle w:val="Hyperlink"/>
            <w:rFonts w:cs="Arial"/>
            <w:noProof/>
          </w:rPr>
          <w:t>(SwitchBlades)</w:t>
        </w:r>
        <w:r w:rsidR="008C47BA">
          <w:rPr>
            <w:noProof/>
            <w:webHidden/>
          </w:rPr>
          <w:tab/>
        </w:r>
        <w:r>
          <w:rPr>
            <w:noProof/>
            <w:webHidden/>
          </w:rPr>
          <w:fldChar w:fldCharType="begin"/>
        </w:r>
        <w:r w:rsidR="008C47BA">
          <w:rPr>
            <w:noProof/>
            <w:webHidden/>
          </w:rPr>
          <w:instrText xml:space="preserve"> PAGEREF _Toc497823629 \h </w:instrText>
        </w:r>
        <w:r>
          <w:rPr>
            <w:noProof/>
            <w:webHidden/>
          </w:rPr>
        </w:r>
        <w:r>
          <w:rPr>
            <w:noProof/>
            <w:webHidden/>
          </w:rPr>
          <w:fldChar w:fldCharType="separate"/>
        </w:r>
        <w:r w:rsidR="008C47BA">
          <w:rPr>
            <w:noProof/>
            <w:webHidden/>
          </w:rPr>
          <w:t>11</w:t>
        </w:r>
        <w:r>
          <w:rPr>
            <w:noProof/>
            <w:webHidden/>
          </w:rPr>
          <w:fldChar w:fldCharType="end"/>
        </w:r>
      </w:hyperlink>
    </w:p>
    <w:p w:rsidR="008C47BA" w:rsidRDefault="00500277">
      <w:pPr>
        <w:pStyle w:val="Inhopg3"/>
        <w:tabs>
          <w:tab w:val="left" w:pos="1320"/>
          <w:tab w:val="right" w:leader="dot" w:pos="9061"/>
        </w:tabs>
        <w:rPr>
          <w:rFonts w:eastAsiaTheme="minorEastAsia" w:cstheme="minorBidi"/>
          <w:noProof/>
          <w:szCs w:val="22"/>
          <w:lang w:val="en-US" w:eastAsia="en-US"/>
        </w:rPr>
      </w:pPr>
      <w:hyperlink w:anchor="_Toc497823630" w:history="1">
        <w:r w:rsidR="008C47BA" w:rsidRPr="00AE5B11">
          <w:rPr>
            <w:rStyle w:val="Hyperlink"/>
            <w:noProof/>
          </w:rPr>
          <w:t>3.2.3</w:t>
        </w:r>
        <w:r w:rsidR="008C47BA">
          <w:rPr>
            <w:rFonts w:eastAsiaTheme="minorEastAsia" w:cstheme="minorBidi"/>
            <w:noProof/>
            <w:szCs w:val="22"/>
            <w:lang w:val="en-US" w:eastAsia="en-US"/>
          </w:rPr>
          <w:tab/>
        </w:r>
        <w:r w:rsidR="008C47BA" w:rsidRPr="00AE5B11">
          <w:rPr>
            <w:rStyle w:val="Hyperlink"/>
            <w:noProof/>
          </w:rPr>
          <w:t>Wisselaansluitkast (ConnectionCabinet)</w:t>
        </w:r>
        <w:r w:rsidR="008C47BA">
          <w:rPr>
            <w:noProof/>
            <w:webHidden/>
          </w:rPr>
          <w:tab/>
        </w:r>
        <w:r>
          <w:rPr>
            <w:noProof/>
            <w:webHidden/>
          </w:rPr>
          <w:fldChar w:fldCharType="begin"/>
        </w:r>
        <w:r w:rsidR="008C47BA">
          <w:rPr>
            <w:noProof/>
            <w:webHidden/>
          </w:rPr>
          <w:instrText xml:space="preserve"> PAGEREF _Toc497823630 \h </w:instrText>
        </w:r>
        <w:r>
          <w:rPr>
            <w:noProof/>
            <w:webHidden/>
          </w:rPr>
        </w:r>
        <w:r>
          <w:rPr>
            <w:noProof/>
            <w:webHidden/>
          </w:rPr>
          <w:fldChar w:fldCharType="separate"/>
        </w:r>
        <w:r w:rsidR="008C47BA">
          <w:rPr>
            <w:noProof/>
            <w:webHidden/>
          </w:rPr>
          <w:t>11</w:t>
        </w:r>
        <w:r>
          <w:rPr>
            <w:noProof/>
            <w:webHidden/>
          </w:rPr>
          <w:fldChar w:fldCharType="end"/>
        </w:r>
      </w:hyperlink>
    </w:p>
    <w:p w:rsidR="008C47BA" w:rsidRDefault="00500277">
      <w:pPr>
        <w:pStyle w:val="Inhopg1"/>
        <w:rPr>
          <w:rFonts w:asciiTheme="minorHAnsi" w:eastAsiaTheme="minorEastAsia" w:hAnsiTheme="minorHAnsi" w:cstheme="minorBidi"/>
          <w:b w:val="0"/>
          <w:color w:val="auto"/>
          <w:lang w:val="en-US" w:eastAsia="en-US"/>
        </w:rPr>
      </w:pPr>
      <w:hyperlink w:anchor="_Toc497823631" w:history="1">
        <w:r w:rsidR="008C47BA" w:rsidRPr="00AE5B11">
          <w:rPr>
            <w:rStyle w:val="Hyperlink"/>
          </w:rPr>
          <w:t>4.</w:t>
        </w:r>
        <w:r w:rsidR="008C47BA">
          <w:rPr>
            <w:rFonts w:asciiTheme="minorHAnsi" w:eastAsiaTheme="minorEastAsia" w:hAnsiTheme="minorHAnsi" w:cstheme="minorBidi"/>
            <w:b w:val="0"/>
            <w:color w:val="auto"/>
            <w:lang w:val="en-US" w:eastAsia="en-US"/>
          </w:rPr>
          <w:tab/>
        </w:r>
        <w:r w:rsidR="008C47BA" w:rsidRPr="00AE5B11">
          <w:rPr>
            <w:rStyle w:val="Hyperlink"/>
          </w:rPr>
          <w:t>Attribuutbeschrijvingen</w:t>
        </w:r>
        <w:r w:rsidR="008C47BA">
          <w:rPr>
            <w:webHidden/>
          </w:rPr>
          <w:tab/>
        </w:r>
        <w:r>
          <w:rPr>
            <w:webHidden/>
          </w:rPr>
          <w:fldChar w:fldCharType="begin"/>
        </w:r>
        <w:r w:rsidR="008C47BA">
          <w:rPr>
            <w:webHidden/>
          </w:rPr>
          <w:instrText xml:space="preserve"> PAGEREF _Toc497823631 \h </w:instrText>
        </w:r>
        <w:r>
          <w:rPr>
            <w:webHidden/>
          </w:rPr>
        </w:r>
        <w:r>
          <w:rPr>
            <w:webHidden/>
          </w:rPr>
          <w:fldChar w:fldCharType="separate"/>
        </w:r>
        <w:r w:rsidR="008C47BA">
          <w:rPr>
            <w:webHidden/>
          </w:rPr>
          <w:t>12</w:t>
        </w:r>
        <w:r>
          <w:rPr>
            <w:webHidden/>
          </w:rPr>
          <w:fldChar w:fldCharType="end"/>
        </w:r>
      </w:hyperlink>
    </w:p>
    <w:p w:rsidR="008C47BA" w:rsidRDefault="00500277">
      <w:pPr>
        <w:pStyle w:val="Inhopg1"/>
        <w:rPr>
          <w:rFonts w:asciiTheme="minorHAnsi" w:eastAsiaTheme="minorEastAsia" w:hAnsiTheme="minorHAnsi" w:cstheme="minorBidi"/>
          <w:b w:val="0"/>
          <w:color w:val="auto"/>
          <w:lang w:val="en-US" w:eastAsia="en-US"/>
        </w:rPr>
      </w:pPr>
      <w:hyperlink w:anchor="_Toc497823632" w:history="1">
        <w:r w:rsidR="008C47BA" w:rsidRPr="00AE5B11">
          <w:rPr>
            <w:rStyle w:val="Hyperlink"/>
          </w:rPr>
          <w:t>5.</w:t>
        </w:r>
        <w:r w:rsidR="008C47BA">
          <w:rPr>
            <w:rFonts w:asciiTheme="minorHAnsi" w:eastAsiaTheme="minorEastAsia" w:hAnsiTheme="minorHAnsi" w:cstheme="minorBidi"/>
            <w:b w:val="0"/>
            <w:color w:val="auto"/>
            <w:lang w:val="en-US" w:eastAsia="en-US"/>
          </w:rPr>
          <w:tab/>
        </w:r>
        <w:r w:rsidR="008C47BA" w:rsidRPr="00AE5B11">
          <w:rPr>
            <w:rStyle w:val="Hyperlink"/>
          </w:rPr>
          <w:t>Domeinwaarden</w:t>
        </w:r>
        <w:r w:rsidR="008C47BA">
          <w:rPr>
            <w:webHidden/>
          </w:rPr>
          <w:tab/>
        </w:r>
        <w:r>
          <w:rPr>
            <w:webHidden/>
          </w:rPr>
          <w:fldChar w:fldCharType="begin"/>
        </w:r>
        <w:r w:rsidR="008C47BA">
          <w:rPr>
            <w:webHidden/>
          </w:rPr>
          <w:instrText xml:space="preserve"> PAGEREF _Toc497823632 \h </w:instrText>
        </w:r>
        <w:r>
          <w:rPr>
            <w:webHidden/>
          </w:rPr>
        </w:r>
        <w:r>
          <w:rPr>
            <w:webHidden/>
          </w:rPr>
          <w:fldChar w:fldCharType="separate"/>
        </w:r>
        <w:r w:rsidR="008C47BA">
          <w:rPr>
            <w:webHidden/>
          </w:rPr>
          <w:t>12</w:t>
        </w:r>
        <w:r>
          <w:rPr>
            <w:webHidden/>
          </w:rPr>
          <w:fldChar w:fldCharType="end"/>
        </w:r>
      </w:hyperlink>
    </w:p>
    <w:p w:rsidR="008C47BA" w:rsidRDefault="00500277">
      <w:pPr>
        <w:pStyle w:val="Inhopg2"/>
        <w:tabs>
          <w:tab w:val="left" w:pos="880"/>
          <w:tab w:val="right" w:leader="dot" w:pos="9061"/>
        </w:tabs>
        <w:rPr>
          <w:rFonts w:eastAsiaTheme="minorEastAsia" w:cstheme="minorBidi"/>
          <w:noProof/>
          <w:szCs w:val="22"/>
          <w:lang w:val="en-US" w:eastAsia="en-US"/>
        </w:rPr>
      </w:pPr>
      <w:hyperlink w:anchor="_Toc497823633" w:history="1">
        <w:r w:rsidR="008C47BA" w:rsidRPr="00AE5B11">
          <w:rPr>
            <w:rStyle w:val="Hyperlink"/>
            <w:noProof/>
          </w:rPr>
          <w:t>5.1</w:t>
        </w:r>
        <w:r w:rsidR="008C47BA">
          <w:rPr>
            <w:rFonts w:eastAsiaTheme="minorEastAsia" w:cstheme="minorBidi"/>
            <w:noProof/>
            <w:szCs w:val="22"/>
            <w:lang w:val="en-US" w:eastAsia="en-US"/>
          </w:rPr>
          <w:tab/>
        </w:r>
        <w:r w:rsidR="008C47BA" w:rsidRPr="00AE5B11">
          <w:rPr>
            <w:rStyle w:val="Hyperlink"/>
            <w:noProof/>
          </w:rPr>
          <w:t>Ontspoorinrichting (FlankProtectionSystem)</w:t>
        </w:r>
        <w:r w:rsidR="008C47BA">
          <w:rPr>
            <w:noProof/>
            <w:webHidden/>
          </w:rPr>
          <w:tab/>
        </w:r>
        <w:r>
          <w:rPr>
            <w:noProof/>
            <w:webHidden/>
          </w:rPr>
          <w:fldChar w:fldCharType="begin"/>
        </w:r>
        <w:r w:rsidR="008C47BA">
          <w:rPr>
            <w:noProof/>
            <w:webHidden/>
          </w:rPr>
          <w:instrText xml:space="preserve"> PAGEREF _Toc497823633 \h </w:instrText>
        </w:r>
        <w:r>
          <w:rPr>
            <w:noProof/>
            <w:webHidden/>
          </w:rPr>
        </w:r>
        <w:r>
          <w:rPr>
            <w:noProof/>
            <w:webHidden/>
          </w:rPr>
          <w:fldChar w:fldCharType="separate"/>
        </w:r>
        <w:r w:rsidR="008C47BA">
          <w:rPr>
            <w:noProof/>
            <w:webHidden/>
          </w:rPr>
          <w:t>12</w:t>
        </w:r>
        <w:r>
          <w:rPr>
            <w:noProof/>
            <w:webHidden/>
          </w:rPr>
          <w:fldChar w:fldCharType="end"/>
        </w:r>
      </w:hyperlink>
    </w:p>
    <w:p w:rsidR="008C47BA" w:rsidRDefault="00500277">
      <w:pPr>
        <w:pStyle w:val="Inhopg3"/>
        <w:tabs>
          <w:tab w:val="left" w:pos="1320"/>
          <w:tab w:val="right" w:leader="dot" w:pos="9061"/>
        </w:tabs>
        <w:rPr>
          <w:rFonts w:eastAsiaTheme="minorEastAsia" w:cstheme="minorBidi"/>
          <w:noProof/>
          <w:szCs w:val="22"/>
          <w:lang w:val="en-US" w:eastAsia="en-US"/>
        </w:rPr>
      </w:pPr>
      <w:hyperlink w:anchor="_Toc497823634" w:history="1">
        <w:r w:rsidR="008C47BA" w:rsidRPr="00AE5B11">
          <w:rPr>
            <w:rStyle w:val="Hyperlink"/>
            <w:noProof/>
          </w:rPr>
          <w:t>5.1.1</w:t>
        </w:r>
        <w:r w:rsidR="008C47BA">
          <w:rPr>
            <w:rFonts w:eastAsiaTheme="minorEastAsia" w:cstheme="minorBidi"/>
            <w:noProof/>
            <w:szCs w:val="22"/>
            <w:lang w:val="en-US" w:eastAsia="en-US"/>
          </w:rPr>
          <w:tab/>
        </w:r>
        <w:r w:rsidR="008C47BA" w:rsidRPr="00AE5B11">
          <w:rPr>
            <w:rStyle w:val="Hyperlink"/>
            <w:noProof/>
          </w:rPr>
          <w:t>Wisselsteller (SwitchMechanism)</w:t>
        </w:r>
        <w:r w:rsidR="008C47BA">
          <w:rPr>
            <w:noProof/>
            <w:webHidden/>
          </w:rPr>
          <w:tab/>
        </w:r>
        <w:r>
          <w:rPr>
            <w:noProof/>
            <w:webHidden/>
          </w:rPr>
          <w:fldChar w:fldCharType="begin"/>
        </w:r>
        <w:r w:rsidR="008C47BA">
          <w:rPr>
            <w:noProof/>
            <w:webHidden/>
          </w:rPr>
          <w:instrText xml:space="preserve"> PAGEREF _Toc497823634 \h </w:instrText>
        </w:r>
        <w:r>
          <w:rPr>
            <w:noProof/>
            <w:webHidden/>
          </w:rPr>
        </w:r>
        <w:r>
          <w:rPr>
            <w:noProof/>
            <w:webHidden/>
          </w:rPr>
          <w:fldChar w:fldCharType="separate"/>
        </w:r>
        <w:r w:rsidR="008C47BA">
          <w:rPr>
            <w:noProof/>
            <w:webHidden/>
          </w:rPr>
          <w:t>12</w:t>
        </w:r>
        <w:r>
          <w:rPr>
            <w:noProof/>
            <w:webHidden/>
          </w:rPr>
          <w:fldChar w:fldCharType="end"/>
        </w:r>
      </w:hyperlink>
    </w:p>
    <w:p w:rsidR="008C47BA" w:rsidRDefault="00500277">
      <w:pPr>
        <w:pStyle w:val="Inhopg3"/>
        <w:tabs>
          <w:tab w:val="left" w:pos="1320"/>
          <w:tab w:val="right" w:leader="dot" w:pos="9061"/>
        </w:tabs>
        <w:rPr>
          <w:rFonts w:eastAsiaTheme="minorEastAsia" w:cstheme="minorBidi"/>
          <w:noProof/>
          <w:szCs w:val="22"/>
          <w:lang w:val="en-US" w:eastAsia="en-US"/>
        </w:rPr>
      </w:pPr>
      <w:hyperlink w:anchor="_Toc497823635" w:history="1">
        <w:r w:rsidR="008C47BA" w:rsidRPr="00AE5B11">
          <w:rPr>
            <w:rStyle w:val="Hyperlink"/>
            <w:noProof/>
          </w:rPr>
          <w:t>5.1.2</w:t>
        </w:r>
        <w:r w:rsidR="008C47BA">
          <w:rPr>
            <w:rFonts w:eastAsiaTheme="minorEastAsia" w:cstheme="minorBidi"/>
            <w:noProof/>
            <w:szCs w:val="22"/>
            <w:lang w:val="en-US" w:eastAsia="en-US"/>
          </w:rPr>
          <w:tab/>
        </w:r>
        <w:r w:rsidR="008C47BA" w:rsidRPr="00AE5B11">
          <w:rPr>
            <w:rStyle w:val="Hyperlink"/>
            <w:noProof/>
          </w:rPr>
          <w:t xml:space="preserve">Tongbeweging </w:t>
        </w:r>
        <w:r w:rsidR="008C47BA" w:rsidRPr="00AE5B11">
          <w:rPr>
            <w:rStyle w:val="Hyperlink"/>
            <w:rFonts w:cs="Arial"/>
            <w:noProof/>
          </w:rPr>
          <w:t>(SwitchBlades)</w:t>
        </w:r>
        <w:r w:rsidR="008C47BA">
          <w:rPr>
            <w:noProof/>
            <w:webHidden/>
          </w:rPr>
          <w:tab/>
        </w:r>
        <w:r>
          <w:rPr>
            <w:noProof/>
            <w:webHidden/>
          </w:rPr>
          <w:fldChar w:fldCharType="begin"/>
        </w:r>
        <w:r w:rsidR="008C47BA">
          <w:rPr>
            <w:noProof/>
            <w:webHidden/>
          </w:rPr>
          <w:instrText xml:space="preserve"> PAGEREF _Toc497823635 \h </w:instrText>
        </w:r>
        <w:r>
          <w:rPr>
            <w:noProof/>
            <w:webHidden/>
          </w:rPr>
        </w:r>
        <w:r>
          <w:rPr>
            <w:noProof/>
            <w:webHidden/>
          </w:rPr>
          <w:fldChar w:fldCharType="separate"/>
        </w:r>
        <w:r w:rsidR="008C47BA">
          <w:rPr>
            <w:noProof/>
            <w:webHidden/>
          </w:rPr>
          <w:t>12</w:t>
        </w:r>
        <w:r>
          <w:rPr>
            <w:noProof/>
            <w:webHidden/>
          </w:rPr>
          <w:fldChar w:fldCharType="end"/>
        </w:r>
      </w:hyperlink>
    </w:p>
    <w:p w:rsidR="008C47BA" w:rsidRDefault="00500277">
      <w:pPr>
        <w:pStyle w:val="Inhopg3"/>
        <w:tabs>
          <w:tab w:val="left" w:pos="1320"/>
          <w:tab w:val="right" w:leader="dot" w:pos="9061"/>
        </w:tabs>
        <w:rPr>
          <w:rFonts w:eastAsiaTheme="minorEastAsia" w:cstheme="minorBidi"/>
          <w:noProof/>
          <w:szCs w:val="22"/>
          <w:lang w:val="en-US" w:eastAsia="en-US"/>
        </w:rPr>
      </w:pPr>
      <w:hyperlink w:anchor="_Toc497823636" w:history="1">
        <w:r w:rsidR="008C47BA" w:rsidRPr="00AE5B11">
          <w:rPr>
            <w:rStyle w:val="Hyperlink"/>
            <w:noProof/>
          </w:rPr>
          <w:t>5.1.3</w:t>
        </w:r>
        <w:r w:rsidR="008C47BA">
          <w:rPr>
            <w:rFonts w:eastAsiaTheme="minorEastAsia" w:cstheme="minorBidi"/>
            <w:noProof/>
            <w:szCs w:val="22"/>
            <w:lang w:val="en-US" w:eastAsia="en-US"/>
          </w:rPr>
          <w:tab/>
        </w:r>
        <w:r w:rsidR="008C47BA" w:rsidRPr="00AE5B11">
          <w:rPr>
            <w:rStyle w:val="Hyperlink"/>
            <w:noProof/>
          </w:rPr>
          <w:t>Wisselaansluitkast (ConnectionCabinet)</w:t>
        </w:r>
        <w:r w:rsidR="008C47BA">
          <w:rPr>
            <w:noProof/>
            <w:webHidden/>
          </w:rPr>
          <w:tab/>
        </w:r>
        <w:r>
          <w:rPr>
            <w:noProof/>
            <w:webHidden/>
          </w:rPr>
          <w:fldChar w:fldCharType="begin"/>
        </w:r>
        <w:r w:rsidR="008C47BA">
          <w:rPr>
            <w:noProof/>
            <w:webHidden/>
          </w:rPr>
          <w:instrText xml:space="preserve"> PAGEREF _Toc497823636 \h </w:instrText>
        </w:r>
        <w:r>
          <w:rPr>
            <w:noProof/>
            <w:webHidden/>
          </w:rPr>
        </w:r>
        <w:r>
          <w:rPr>
            <w:noProof/>
            <w:webHidden/>
          </w:rPr>
          <w:fldChar w:fldCharType="separate"/>
        </w:r>
        <w:r w:rsidR="008C47BA">
          <w:rPr>
            <w:noProof/>
            <w:webHidden/>
          </w:rPr>
          <w:t>13</w:t>
        </w:r>
        <w:r>
          <w:rPr>
            <w:noProof/>
            <w:webHidden/>
          </w:rPr>
          <w:fldChar w:fldCharType="end"/>
        </w:r>
      </w:hyperlink>
    </w:p>
    <w:p w:rsidR="004A1415" w:rsidRDefault="00500277">
      <w:pPr>
        <w:spacing w:after="200" w:line="276" w:lineRule="auto"/>
        <w:rPr>
          <w:rFonts w:asciiTheme="majorHAnsi" w:eastAsiaTheme="majorEastAsia" w:hAnsiTheme="majorHAnsi" w:cstheme="majorBidi"/>
          <w:b/>
          <w:bCs/>
          <w:color w:val="365F91" w:themeColor="accent1" w:themeShade="BF"/>
          <w:sz w:val="28"/>
          <w:szCs w:val="28"/>
        </w:rPr>
      </w:pPr>
      <w:r>
        <w:fldChar w:fldCharType="end"/>
      </w:r>
      <w:r w:rsidR="004A1415">
        <w:br w:type="page"/>
      </w:r>
    </w:p>
    <w:p w:rsidR="00AB0A9D" w:rsidRPr="00AB0A9D" w:rsidRDefault="00AB0A9D" w:rsidP="00CC4A07">
      <w:pPr>
        <w:pStyle w:val="Kop1"/>
        <w:numPr>
          <w:ilvl w:val="0"/>
          <w:numId w:val="10"/>
        </w:numPr>
        <w:ind w:left="709" w:hanging="709"/>
      </w:pPr>
      <w:bookmarkStart w:id="14" w:name="_Toc497823611"/>
      <w:r>
        <w:lastRenderedPageBreak/>
        <w:t>Objectenlijst</w:t>
      </w:r>
      <w:bookmarkEnd w:id="14"/>
    </w:p>
    <w:p w:rsidR="00AB0A9D" w:rsidRDefault="00AB0A9D" w:rsidP="00DC041E"/>
    <w:p w:rsidR="004B6EFD" w:rsidRDefault="004B6EFD" w:rsidP="004B6EFD">
      <w:pPr>
        <w:pStyle w:val="Kop2"/>
        <w:numPr>
          <w:ilvl w:val="1"/>
          <w:numId w:val="10"/>
        </w:numPr>
        <w:ind w:left="709" w:hanging="709"/>
      </w:pPr>
      <w:bookmarkStart w:id="15" w:name="_Toc497823612"/>
      <w:r>
        <w:t>Objectenlijst en positionele nauwkeurigheid</w:t>
      </w:r>
      <w:bookmarkEnd w:id="15"/>
    </w:p>
    <w:p w:rsidR="004B6EFD" w:rsidRPr="004B6EFD" w:rsidRDefault="004B6EFD" w:rsidP="004B6EFD">
      <w:pPr>
        <w:pStyle w:val="Lijstalinea"/>
        <w:ind w:left="1080"/>
      </w:pPr>
    </w:p>
    <w:p w:rsidR="00DC041E" w:rsidRDefault="00DC041E" w:rsidP="00DC041E">
      <w:r>
        <w:t>Hieronder een overzicht van de objecten die zijn opgenomen in deze catalogus</w:t>
      </w:r>
      <w:r w:rsidR="003E7E40">
        <w:t xml:space="preserve">. Tussen haakjes is bij elk object benoemd hoe deze in het </w:t>
      </w:r>
      <w:proofErr w:type="spellStart"/>
      <w:r w:rsidR="003E7E40">
        <w:t>IMSpoor-model</w:t>
      </w:r>
      <w:proofErr w:type="spellEnd"/>
      <w:r w:rsidR="003E7E40">
        <w:t xml:space="preserve"> is opgenomen</w:t>
      </w:r>
      <w:r>
        <w:t>:</w:t>
      </w:r>
    </w:p>
    <w:p w:rsidR="001F1EA4" w:rsidRDefault="001F1EA4" w:rsidP="00DC041E"/>
    <w:tbl>
      <w:tblPr>
        <w:tblW w:w="4913" w:type="pct"/>
        <w:tblLayout w:type="fixed"/>
        <w:tblCellMar>
          <w:left w:w="70" w:type="dxa"/>
          <w:right w:w="70" w:type="dxa"/>
        </w:tblCellMar>
        <w:tblLook w:val="04A0"/>
      </w:tblPr>
      <w:tblGrid>
        <w:gridCol w:w="2317"/>
        <w:gridCol w:w="2715"/>
        <w:gridCol w:w="2551"/>
        <w:gridCol w:w="1468"/>
      </w:tblGrid>
      <w:tr w:rsidR="00ED57CA" w:rsidRPr="001F1EA4" w:rsidTr="00A97FEC">
        <w:trPr>
          <w:trHeight w:val="765"/>
        </w:trPr>
        <w:tc>
          <w:tcPr>
            <w:tcW w:w="1280"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D57CA" w:rsidRPr="003E7E40" w:rsidRDefault="00ED57CA" w:rsidP="001F1EA4">
            <w:pPr>
              <w:spacing w:line="240" w:lineRule="auto"/>
              <w:rPr>
                <w:rFonts w:ascii="Arial" w:hAnsi="Arial" w:cs="Arial"/>
                <w:b/>
                <w:bCs/>
                <w:color w:val="000000"/>
                <w:sz w:val="18"/>
                <w:szCs w:val="18"/>
              </w:rPr>
            </w:pPr>
            <w:r w:rsidRPr="003E7E40">
              <w:rPr>
                <w:rFonts w:ascii="Arial" w:hAnsi="Arial" w:cs="Arial"/>
                <w:b/>
                <w:bCs/>
                <w:color w:val="000000"/>
                <w:sz w:val="18"/>
                <w:szCs w:val="18"/>
              </w:rPr>
              <w:t>Deelsysteem</w:t>
            </w:r>
          </w:p>
        </w:tc>
        <w:tc>
          <w:tcPr>
            <w:tcW w:w="1500" w:type="pct"/>
            <w:tcBorders>
              <w:top w:val="single" w:sz="4" w:space="0" w:color="auto"/>
              <w:left w:val="nil"/>
              <w:bottom w:val="single" w:sz="4" w:space="0" w:color="auto"/>
              <w:right w:val="single" w:sz="4" w:space="0" w:color="auto"/>
            </w:tcBorders>
            <w:shd w:val="clear" w:color="auto" w:fill="auto"/>
            <w:vAlign w:val="bottom"/>
            <w:hideMark/>
          </w:tcPr>
          <w:p w:rsidR="00ED57CA" w:rsidRPr="003E7E40" w:rsidRDefault="00ED57CA" w:rsidP="001F1EA4">
            <w:pPr>
              <w:spacing w:line="240" w:lineRule="auto"/>
              <w:rPr>
                <w:rFonts w:ascii="Arial" w:hAnsi="Arial" w:cs="Arial"/>
                <w:b/>
                <w:bCs/>
                <w:color w:val="000000"/>
                <w:sz w:val="18"/>
                <w:szCs w:val="18"/>
              </w:rPr>
            </w:pPr>
            <w:r w:rsidRPr="003E7E40">
              <w:rPr>
                <w:rFonts w:ascii="Arial" w:hAnsi="Arial" w:cs="Arial"/>
                <w:b/>
                <w:bCs/>
                <w:color w:val="000000"/>
                <w:sz w:val="18"/>
                <w:szCs w:val="18"/>
              </w:rPr>
              <w:t>Hoofd-object</w:t>
            </w:r>
          </w:p>
        </w:tc>
        <w:tc>
          <w:tcPr>
            <w:tcW w:w="1409" w:type="pct"/>
            <w:tcBorders>
              <w:top w:val="single" w:sz="4" w:space="0" w:color="auto"/>
              <w:left w:val="nil"/>
              <w:bottom w:val="single" w:sz="4" w:space="0" w:color="auto"/>
              <w:right w:val="single" w:sz="4" w:space="0" w:color="auto"/>
            </w:tcBorders>
            <w:shd w:val="clear" w:color="auto" w:fill="auto"/>
            <w:vAlign w:val="bottom"/>
            <w:hideMark/>
          </w:tcPr>
          <w:p w:rsidR="00ED57CA" w:rsidRPr="003E7E40" w:rsidRDefault="00ED57CA" w:rsidP="001F1EA4">
            <w:pPr>
              <w:spacing w:line="240" w:lineRule="auto"/>
              <w:rPr>
                <w:rFonts w:ascii="Arial" w:hAnsi="Arial" w:cs="Arial"/>
                <w:b/>
                <w:bCs/>
                <w:color w:val="000000"/>
                <w:sz w:val="18"/>
                <w:szCs w:val="18"/>
              </w:rPr>
            </w:pPr>
            <w:r w:rsidRPr="003E7E40">
              <w:rPr>
                <w:rFonts w:ascii="Arial" w:hAnsi="Arial" w:cs="Arial"/>
                <w:b/>
                <w:bCs/>
                <w:color w:val="000000"/>
                <w:sz w:val="18"/>
                <w:szCs w:val="18"/>
              </w:rPr>
              <w:t>Sub-object</w:t>
            </w:r>
          </w:p>
        </w:tc>
        <w:tc>
          <w:tcPr>
            <w:tcW w:w="811" w:type="pct"/>
            <w:tcBorders>
              <w:top w:val="single" w:sz="4" w:space="0" w:color="auto"/>
              <w:left w:val="nil"/>
              <w:bottom w:val="single" w:sz="4" w:space="0" w:color="auto"/>
              <w:right w:val="single" w:sz="4" w:space="0" w:color="auto"/>
            </w:tcBorders>
            <w:shd w:val="clear" w:color="auto" w:fill="auto"/>
            <w:vAlign w:val="bottom"/>
            <w:hideMark/>
          </w:tcPr>
          <w:p w:rsidR="00ED57CA" w:rsidRPr="003E7E40" w:rsidRDefault="00ED57CA" w:rsidP="001F1EA4">
            <w:pPr>
              <w:spacing w:line="240" w:lineRule="auto"/>
              <w:rPr>
                <w:rFonts w:ascii="Arial" w:hAnsi="Arial" w:cs="Arial"/>
                <w:b/>
                <w:bCs/>
                <w:color w:val="000000"/>
                <w:sz w:val="18"/>
                <w:szCs w:val="18"/>
              </w:rPr>
            </w:pPr>
            <w:r w:rsidRPr="003E7E40">
              <w:rPr>
                <w:rFonts w:ascii="Arial" w:hAnsi="Arial" w:cs="Arial"/>
                <w:b/>
                <w:bCs/>
                <w:color w:val="000000"/>
                <w:sz w:val="18"/>
                <w:szCs w:val="18"/>
              </w:rPr>
              <w:t>Geometrie-type</w:t>
            </w:r>
          </w:p>
        </w:tc>
      </w:tr>
      <w:tr w:rsidR="00A97FEC" w:rsidRPr="001F1EA4" w:rsidTr="00A97FEC">
        <w:trPr>
          <w:trHeight w:val="255"/>
        </w:trPr>
        <w:tc>
          <w:tcPr>
            <w:tcW w:w="1280" w:type="pct"/>
            <w:vMerge w:val="restart"/>
            <w:tcBorders>
              <w:top w:val="nil"/>
              <w:left w:val="single" w:sz="4" w:space="0" w:color="auto"/>
              <w:bottom w:val="nil"/>
              <w:right w:val="single" w:sz="4" w:space="0" w:color="auto"/>
            </w:tcBorders>
            <w:shd w:val="clear" w:color="auto" w:fill="auto"/>
            <w:noWrap/>
            <w:hideMark/>
          </w:tcPr>
          <w:p w:rsidR="00A97FEC" w:rsidRPr="003E7E40" w:rsidRDefault="00A97FEC" w:rsidP="00B74BB0">
            <w:pPr>
              <w:spacing w:line="240" w:lineRule="auto"/>
              <w:rPr>
                <w:rFonts w:ascii="Arial" w:hAnsi="Arial" w:cs="Arial"/>
                <w:color w:val="000000"/>
                <w:sz w:val="18"/>
                <w:szCs w:val="18"/>
              </w:rPr>
            </w:pPr>
            <w:r w:rsidRPr="003E7E40">
              <w:rPr>
                <w:rFonts w:ascii="Arial" w:hAnsi="Arial" w:cs="Arial"/>
                <w:color w:val="000000"/>
                <w:sz w:val="18"/>
                <w:szCs w:val="18"/>
              </w:rPr>
              <w:t xml:space="preserve">Wissel </w:t>
            </w:r>
            <w:r w:rsidRPr="003E7E40">
              <w:rPr>
                <w:rFonts w:ascii="Arial" w:hAnsi="Arial" w:cs="Arial"/>
                <w:i/>
                <w:color w:val="000000"/>
                <w:sz w:val="18"/>
                <w:szCs w:val="18"/>
              </w:rPr>
              <w:t>(</w:t>
            </w:r>
            <w:proofErr w:type="spellStart"/>
            <w:r>
              <w:rPr>
                <w:rFonts w:ascii="Arial" w:hAnsi="Arial" w:cs="Arial"/>
                <w:i/>
                <w:color w:val="000000"/>
                <w:sz w:val="18"/>
                <w:szCs w:val="18"/>
              </w:rPr>
              <w:t>RailTopology</w:t>
            </w:r>
            <w:proofErr w:type="spellEnd"/>
            <w:r>
              <w:rPr>
                <w:rFonts w:ascii="Arial" w:hAnsi="Arial" w:cs="Arial"/>
                <w:i/>
                <w:color w:val="000000"/>
                <w:sz w:val="18"/>
                <w:szCs w:val="18"/>
              </w:rPr>
              <w:t xml:space="preserve">: </w:t>
            </w:r>
            <w:proofErr w:type="spellStart"/>
            <w:r>
              <w:rPr>
                <w:rFonts w:ascii="Arial" w:hAnsi="Arial" w:cs="Arial"/>
                <w:i/>
                <w:color w:val="000000"/>
                <w:sz w:val="18"/>
                <w:szCs w:val="18"/>
              </w:rPr>
              <w:t>J</w:t>
            </w:r>
            <w:r w:rsidRPr="003E7E40">
              <w:rPr>
                <w:rFonts w:ascii="Arial" w:hAnsi="Arial" w:cs="Arial"/>
                <w:i/>
                <w:color w:val="000000"/>
                <w:sz w:val="18"/>
                <w:szCs w:val="18"/>
              </w:rPr>
              <w:t>unction</w:t>
            </w:r>
            <w:proofErr w:type="spellEnd"/>
            <w:r w:rsidRPr="003E7E40">
              <w:rPr>
                <w:rFonts w:ascii="Arial" w:hAnsi="Arial" w:cs="Arial"/>
                <w:i/>
                <w:color w:val="000000"/>
                <w:sz w:val="18"/>
                <w:szCs w:val="18"/>
              </w:rPr>
              <w:t>)</w:t>
            </w:r>
            <w:r w:rsidRPr="003E7E40">
              <w:rPr>
                <w:rFonts w:ascii="Arial" w:hAnsi="Arial" w:cs="Arial"/>
                <w:sz w:val="18"/>
                <w:szCs w:val="18"/>
              </w:rPr>
              <w:t>*</w:t>
            </w:r>
          </w:p>
        </w:tc>
        <w:tc>
          <w:tcPr>
            <w:tcW w:w="1500"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color w:val="000000"/>
                <w:sz w:val="18"/>
                <w:szCs w:val="18"/>
              </w:rPr>
            </w:pPr>
            <w:r w:rsidRPr="003E7E40">
              <w:rPr>
                <w:rFonts w:ascii="Arial" w:hAnsi="Arial" w:cs="Arial"/>
                <w:color w:val="000000"/>
                <w:sz w:val="18"/>
                <w:szCs w:val="18"/>
              </w:rPr>
              <w:t> </w:t>
            </w:r>
          </w:p>
        </w:tc>
        <w:tc>
          <w:tcPr>
            <w:tcW w:w="1409"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color w:val="000000"/>
                <w:sz w:val="18"/>
                <w:szCs w:val="18"/>
              </w:rPr>
            </w:pPr>
            <w:r w:rsidRPr="003E7E40">
              <w:rPr>
                <w:rFonts w:ascii="Arial" w:hAnsi="Arial" w:cs="Arial"/>
                <w:color w:val="000000"/>
                <w:sz w:val="18"/>
                <w:szCs w:val="18"/>
              </w:rPr>
              <w:t> </w:t>
            </w:r>
          </w:p>
        </w:tc>
        <w:tc>
          <w:tcPr>
            <w:tcW w:w="811"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color w:val="000000"/>
                <w:sz w:val="18"/>
                <w:szCs w:val="18"/>
              </w:rPr>
            </w:pPr>
            <w:r>
              <w:rPr>
                <w:rFonts w:ascii="Arial" w:hAnsi="Arial" w:cs="Arial"/>
                <w:color w:val="000000"/>
                <w:sz w:val="18"/>
                <w:szCs w:val="18"/>
              </w:rPr>
              <w:t>p</w:t>
            </w:r>
          </w:p>
        </w:tc>
      </w:tr>
      <w:tr w:rsidR="00A97FEC" w:rsidRPr="001F1EA4" w:rsidTr="00A97FEC">
        <w:trPr>
          <w:trHeight w:val="255"/>
        </w:trPr>
        <w:tc>
          <w:tcPr>
            <w:tcW w:w="1280" w:type="pct"/>
            <w:vMerge/>
            <w:tcBorders>
              <w:top w:val="nil"/>
              <w:left w:val="single" w:sz="4" w:space="0" w:color="auto"/>
              <w:bottom w:val="nil"/>
              <w:right w:val="single" w:sz="4" w:space="0" w:color="auto"/>
            </w:tcBorders>
            <w:shd w:val="clear" w:color="auto" w:fill="auto"/>
            <w:vAlign w:val="center"/>
            <w:hideMark/>
          </w:tcPr>
          <w:p w:rsidR="00A97FEC" w:rsidRPr="003E7E40" w:rsidRDefault="00A97FEC" w:rsidP="00B74BB0">
            <w:pPr>
              <w:spacing w:line="240" w:lineRule="auto"/>
              <w:rPr>
                <w:rFonts w:ascii="Arial" w:hAnsi="Arial" w:cs="Arial"/>
                <w:color w:val="000000"/>
                <w:sz w:val="18"/>
                <w:szCs w:val="18"/>
              </w:rPr>
            </w:pPr>
          </w:p>
        </w:tc>
        <w:tc>
          <w:tcPr>
            <w:tcW w:w="1500"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i/>
                <w:sz w:val="18"/>
                <w:szCs w:val="18"/>
              </w:rPr>
            </w:pPr>
            <w:r w:rsidRPr="003E7E40">
              <w:rPr>
                <w:rFonts w:ascii="Arial" w:hAnsi="Arial" w:cs="Arial"/>
                <w:sz w:val="18"/>
                <w:szCs w:val="18"/>
              </w:rPr>
              <w:t xml:space="preserve">Wissel-/kruisingbeen </w:t>
            </w:r>
            <w:r w:rsidRPr="003E7E40">
              <w:rPr>
                <w:rFonts w:ascii="Arial" w:hAnsi="Arial" w:cs="Arial"/>
                <w:i/>
                <w:sz w:val="18"/>
                <w:szCs w:val="18"/>
              </w:rPr>
              <w:t>(</w:t>
            </w:r>
            <w:proofErr w:type="spellStart"/>
            <w:r>
              <w:rPr>
                <w:rFonts w:ascii="Arial" w:hAnsi="Arial" w:cs="Arial"/>
                <w:i/>
                <w:sz w:val="18"/>
                <w:szCs w:val="18"/>
              </w:rPr>
              <w:t>RailTopology</w:t>
            </w:r>
            <w:proofErr w:type="spellEnd"/>
            <w:r>
              <w:rPr>
                <w:rFonts w:ascii="Arial" w:hAnsi="Arial" w:cs="Arial"/>
                <w:i/>
                <w:sz w:val="18"/>
                <w:szCs w:val="18"/>
              </w:rPr>
              <w:t xml:space="preserve">: </w:t>
            </w:r>
            <w:r w:rsidRPr="003E7E40">
              <w:rPr>
                <w:rFonts w:ascii="Arial" w:hAnsi="Arial" w:cs="Arial"/>
                <w:i/>
                <w:sz w:val="18"/>
                <w:szCs w:val="18"/>
              </w:rPr>
              <w:t>Passage)</w:t>
            </w:r>
          </w:p>
        </w:tc>
        <w:tc>
          <w:tcPr>
            <w:tcW w:w="1409"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sz w:val="18"/>
                <w:szCs w:val="18"/>
              </w:rPr>
            </w:pPr>
            <w:r w:rsidRPr="003E7E40">
              <w:rPr>
                <w:rFonts w:ascii="Arial" w:hAnsi="Arial" w:cs="Arial"/>
                <w:sz w:val="18"/>
                <w:szCs w:val="18"/>
              </w:rPr>
              <w:t> </w:t>
            </w:r>
          </w:p>
        </w:tc>
        <w:tc>
          <w:tcPr>
            <w:tcW w:w="811"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color w:val="000000"/>
                <w:sz w:val="18"/>
                <w:szCs w:val="18"/>
              </w:rPr>
            </w:pPr>
            <w:r w:rsidRPr="003E7E40">
              <w:rPr>
                <w:rFonts w:ascii="Arial" w:hAnsi="Arial" w:cs="Arial"/>
                <w:color w:val="000000"/>
                <w:sz w:val="18"/>
                <w:szCs w:val="18"/>
              </w:rPr>
              <w:t>l</w:t>
            </w:r>
          </w:p>
        </w:tc>
      </w:tr>
      <w:tr w:rsidR="00A97FEC" w:rsidRPr="001F1EA4" w:rsidTr="00A97FEC">
        <w:trPr>
          <w:trHeight w:val="255"/>
        </w:trPr>
        <w:tc>
          <w:tcPr>
            <w:tcW w:w="1280" w:type="pct"/>
            <w:vMerge/>
            <w:tcBorders>
              <w:top w:val="nil"/>
              <w:left w:val="single" w:sz="4" w:space="0" w:color="auto"/>
              <w:bottom w:val="nil"/>
              <w:right w:val="single" w:sz="4" w:space="0" w:color="auto"/>
            </w:tcBorders>
            <w:shd w:val="clear" w:color="auto" w:fill="auto"/>
            <w:vAlign w:val="center"/>
            <w:hideMark/>
          </w:tcPr>
          <w:p w:rsidR="00A97FEC" w:rsidRPr="003E7E40" w:rsidRDefault="00A97FEC" w:rsidP="00B74BB0">
            <w:pPr>
              <w:spacing w:line="240" w:lineRule="auto"/>
              <w:rPr>
                <w:rFonts w:ascii="Arial" w:hAnsi="Arial" w:cs="Arial"/>
                <w:color w:val="000000"/>
                <w:sz w:val="18"/>
                <w:szCs w:val="18"/>
              </w:rPr>
            </w:pPr>
          </w:p>
        </w:tc>
        <w:tc>
          <w:tcPr>
            <w:tcW w:w="1500"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sz w:val="18"/>
                <w:szCs w:val="18"/>
                <w:lang w:val="en-US"/>
              </w:rPr>
            </w:pPr>
            <w:proofErr w:type="spellStart"/>
            <w:r>
              <w:rPr>
                <w:rFonts w:ascii="Arial" w:hAnsi="Arial" w:cs="Arial"/>
                <w:sz w:val="18"/>
                <w:szCs w:val="18"/>
                <w:lang w:val="en-US"/>
              </w:rPr>
              <w:t>T</w:t>
            </w:r>
            <w:r w:rsidRPr="003E7E40">
              <w:rPr>
                <w:rFonts w:ascii="Arial" w:hAnsi="Arial" w:cs="Arial"/>
                <w:sz w:val="18"/>
                <w:szCs w:val="18"/>
                <w:lang w:val="en-US"/>
              </w:rPr>
              <w:t>ongbeweging</w:t>
            </w:r>
            <w:proofErr w:type="spellEnd"/>
            <w:r w:rsidRPr="003E7E40">
              <w:rPr>
                <w:rFonts w:ascii="Arial" w:hAnsi="Arial" w:cs="Arial"/>
                <w:sz w:val="18"/>
                <w:szCs w:val="18"/>
                <w:lang w:val="en-US"/>
              </w:rPr>
              <w:t xml:space="preserve"> (</w:t>
            </w:r>
            <w:proofErr w:type="spellStart"/>
            <w:r w:rsidRPr="003E7E40">
              <w:rPr>
                <w:rFonts w:ascii="Arial" w:hAnsi="Arial" w:cs="Arial"/>
                <w:i/>
                <w:sz w:val="18"/>
                <w:szCs w:val="18"/>
                <w:lang w:val="en-US"/>
              </w:rPr>
              <w:t>RailTopology</w:t>
            </w:r>
            <w:proofErr w:type="spellEnd"/>
            <w:r w:rsidRPr="003E7E40">
              <w:rPr>
                <w:rFonts w:ascii="Arial" w:hAnsi="Arial" w:cs="Arial"/>
                <w:i/>
                <w:sz w:val="18"/>
                <w:szCs w:val="18"/>
                <w:lang w:val="en-US"/>
              </w:rPr>
              <w:t xml:space="preserve">: </w:t>
            </w:r>
            <w:proofErr w:type="spellStart"/>
            <w:r>
              <w:rPr>
                <w:rFonts w:ascii="Arial" w:hAnsi="Arial" w:cs="Arial"/>
                <w:i/>
                <w:sz w:val="18"/>
                <w:szCs w:val="18"/>
                <w:lang w:val="en-US"/>
              </w:rPr>
              <w:t>SwitchBlades</w:t>
            </w:r>
            <w:proofErr w:type="spellEnd"/>
            <w:r w:rsidRPr="003E7E40">
              <w:rPr>
                <w:rFonts w:ascii="Arial" w:hAnsi="Arial" w:cs="Arial"/>
                <w:sz w:val="18"/>
                <w:szCs w:val="18"/>
                <w:lang w:val="en-US"/>
              </w:rPr>
              <w:t>)</w:t>
            </w:r>
          </w:p>
        </w:tc>
        <w:tc>
          <w:tcPr>
            <w:tcW w:w="1409"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sz w:val="18"/>
                <w:szCs w:val="18"/>
                <w:lang w:val="en-US"/>
              </w:rPr>
            </w:pPr>
            <w:r w:rsidRPr="003E7E40">
              <w:rPr>
                <w:rFonts w:ascii="Arial" w:hAnsi="Arial" w:cs="Arial"/>
                <w:sz w:val="18"/>
                <w:szCs w:val="18"/>
                <w:lang w:val="en-US"/>
              </w:rPr>
              <w:t> </w:t>
            </w:r>
          </w:p>
        </w:tc>
        <w:tc>
          <w:tcPr>
            <w:tcW w:w="811"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color w:val="000000"/>
                <w:sz w:val="18"/>
                <w:szCs w:val="18"/>
              </w:rPr>
            </w:pPr>
            <w:r w:rsidRPr="003E7E40">
              <w:rPr>
                <w:rFonts w:ascii="Arial" w:hAnsi="Arial" w:cs="Arial"/>
                <w:color w:val="000000"/>
                <w:sz w:val="18"/>
                <w:szCs w:val="18"/>
              </w:rPr>
              <w:t>p</w:t>
            </w:r>
          </w:p>
        </w:tc>
      </w:tr>
      <w:tr w:rsidR="00A97FEC" w:rsidRPr="001F1EA4" w:rsidTr="00A97FEC">
        <w:trPr>
          <w:trHeight w:val="255"/>
        </w:trPr>
        <w:tc>
          <w:tcPr>
            <w:tcW w:w="1280" w:type="pct"/>
            <w:vMerge/>
            <w:tcBorders>
              <w:top w:val="nil"/>
              <w:left w:val="single" w:sz="4" w:space="0" w:color="auto"/>
              <w:bottom w:val="nil"/>
              <w:right w:val="single" w:sz="4" w:space="0" w:color="auto"/>
            </w:tcBorders>
            <w:shd w:val="clear" w:color="auto" w:fill="auto"/>
            <w:vAlign w:val="center"/>
            <w:hideMark/>
          </w:tcPr>
          <w:p w:rsidR="00A97FEC" w:rsidRPr="003E7E40" w:rsidRDefault="00A97FEC" w:rsidP="00B74BB0">
            <w:pPr>
              <w:spacing w:line="240" w:lineRule="auto"/>
              <w:rPr>
                <w:rFonts w:ascii="Arial" w:hAnsi="Arial" w:cs="Arial"/>
                <w:color w:val="000000"/>
                <w:sz w:val="18"/>
                <w:szCs w:val="18"/>
              </w:rPr>
            </w:pPr>
          </w:p>
        </w:tc>
        <w:tc>
          <w:tcPr>
            <w:tcW w:w="1500"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i/>
                <w:sz w:val="18"/>
                <w:szCs w:val="18"/>
              </w:rPr>
            </w:pPr>
            <w:r w:rsidRPr="003E7E40">
              <w:rPr>
                <w:rFonts w:ascii="Arial" w:hAnsi="Arial" w:cs="Arial"/>
                <w:sz w:val="18"/>
                <w:szCs w:val="18"/>
              </w:rPr>
              <w:t xml:space="preserve">Kruisstuk </w:t>
            </w:r>
            <w:r w:rsidRPr="003E7E40">
              <w:rPr>
                <w:rFonts w:ascii="Arial" w:hAnsi="Arial" w:cs="Arial"/>
                <w:i/>
                <w:sz w:val="18"/>
                <w:szCs w:val="18"/>
              </w:rPr>
              <w:t>(</w:t>
            </w:r>
            <w:proofErr w:type="spellStart"/>
            <w:r>
              <w:rPr>
                <w:rFonts w:ascii="Arial" w:hAnsi="Arial" w:cs="Arial"/>
                <w:i/>
                <w:sz w:val="18"/>
                <w:szCs w:val="18"/>
              </w:rPr>
              <w:t>RailTopology</w:t>
            </w:r>
            <w:proofErr w:type="spellEnd"/>
            <w:r>
              <w:rPr>
                <w:rFonts w:ascii="Arial" w:hAnsi="Arial" w:cs="Arial"/>
                <w:i/>
                <w:sz w:val="18"/>
                <w:szCs w:val="18"/>
              </w:rPr>
              <w:t xml:space="preserve">: </w:t>
            </w:r>
            <w:proofErr w:type="spellStart"/>
            <w:r w:rsidRPr="003E7E40">
              <w:rPr>
                <w:rFonts w:ascii="Arial" w:hAnsi="Arial" w:cs="Arial"/>
                <w:i/>
                <w:sz w:val="18"/>
                <w:szCs w:val="18"/>
              </w:rPr>
              <w:t>KCrossing</w:t>
            </w:r>
            <w:proofErr w:type="spellEnd"/>
            <w:r w:rsidRPr="003E7E40">
              <w:rPr>
                <w:rFonts w:ascii="Arial" w:hAnsi="Arial" w:cs="Arial"/>
                <w:i/>
                <w:sz w:val="18"/>
                <w:szCs w:val="18"/>
              </w:rPr>
              <w:t>)</w:t>
            </w:r>
          </w:p>
        </w:tc>
        <w:tc>
          <w:tcPr>
            <w:tcW w:w="1409"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sz w:val="18"/>
                <w:szCs w:val="18"/>
              </w:rPr>
            </w:pPr>
            <w:r w:rsidRPr="003E7E40">
              <w:rPr>
                <w:rFonts w:ascii="Arial" w:hAnsi="Arial" w:cs="Arial"/>
                <w:sz w:val="18"/>
                <w:szCs w:val="18"/>
              </w:rPr>
              <w:t> </w:t>
            </w:r>
          </w:p>
        </w:tc>
        <w:tc>
          <w:tcPr>
            <w:tcW w:w="811"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color w:val="000000"/>
                <w:sz w:val="18"/>
                <w:szCs w:val="18"/>
              </w:rPr>
            </w:pPr>
            <w:r w:rsidRPr="003E7E40">
              <w:rPr>
                <w:rFonts w:ascii="Arial" w:hAnsi="Arial" w:cs="Arial"/>
                <w:color w:val="000000"/>
                <w:sz w:val="18"/>
                <w:szCs w:val="18"/>
              </w:rPr>
              <w:t>p</w:t>
            </w:r>
          </w:p>
        </w:tc>
      </w:tr>
      <w:tr w:rsidR="00A97FEC" w:rsidRPr="001F1EA4" w:rsidTr="00A97FEC">
        <w:trPr>
          <w:trHeight w:val="255"/>
        </w:trPr>
        <w:tc>
          <w:tcPr>
            <w:tcW w:w="1280" w:type="pct"/>
            <w:vMerge/>
            <w:tcBorders>
              <w:top w:val="nil"/>
              <w:left w:val="single" w:sz="4" w:space="0" w:color="auto"/>
              <w:bottom w:val="nil"/>
              <w:right w:val="single" w:sz="4" w:space="0" w:color="auto"/>
            </w:tcBorders>
            <w:shd w:val="clear" w:color="auto" w:fill="auto"/>
            <w:vAlign w:val="center"/>
            <w:hideMark/>
          </w:tcPr>
          <w:p w:rsidR="00A97FEC" w:rsidRPr="003E7E40" w:rsidRDefault="00A97FEC" w:rsidP="00B74BB0">
            <w:pPr>
              <w:spacing w:line="240" w:lineRule="auto"/>
              <w:rPr>
                <w:rFonts w:ascii="Arial" w:hAnsi="Arial" w:cs="Arial"/>
                <w:color w:val="000000"/>
                <w:sz w:val="18"/>
                <w:szCs w:val="18"/>
              </w:rPr>
            </w:pPr>
          </w:p>
        </w:tc>
        <w:tc>
          <w:tcPr>
            <w:tcW w:w="1500"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i/>
                <w:sz w:val="18"/>
                <w:szCs w:val="18"/>
              </w:rPr>
            </w:pPr>
            <w:r w:rsidRPr="003E7E40">
              <w:rPr>
                <w:rFonts w:ascii="Arial" w:hAnsi="Arial" w:cs="Arial"/>
                <w:sz w:val="18"/>
                <w:szCs w:val="18"/>
              </w:rPr>
              <w:t xml:space="preserve">Puntstuk </w:t>
            </w:r>
            <w:r w:rsidRPr="003E7E40">
              <w:rPr>
                <w:rFonts w:ascii="Arial" w:hAnsi="Arial" w:cs="Arial"/>
                <w:i/>
                <w:sz w:val="18"/>
                <w:szCs w:val="18"/>
              </w:rPr>
              <w:t>(</w:t>
            </w:r>
            <w:proofErr w:type="spellStart"/>
            <w:r>
              <w:rPr>
                <w:rFonts w:ascii="Arial" w:hAnsi="Arial" w:cs="Arial"/>
                <w:i/>
                <w:sz w:val="18"/>
                <w:szCs w:val="18"/>
              </w:rPr>
              <w:t>RailTopology</w:t>
            </w:r>
            <w:proofErr w:type="spellEnd"/>
            <w:r>
              <w:rPr>
                <w:rFonts w:ascii="Arial" w:hAnsi="Arial" w:cs="Arial"/>
                <w:i/>
                <w:sz w:val="18"/>
                <w:szCs w:val="18"/>
              </w:rPr>
              <w:t xml:space="preserve">: </w:t>
            </w:r>
            <w:proofErr w:type="spellStart"/>
            <w:r>
              <w:rPr>
                <w:rFonts w:ascii="Arial" w:hAnsi="Arial" w:cs="Arial"/>
                <w:i/>
                <w:sz w:val="18"/>
                <w:szCs w:val="18"/>
              </w:rPr>
              <w:t>VCrossing</w:t>
            </w:r>
            <w:proofErr w:type="spellEnd"/>
            <w:r w:rsidRPr="003E7E40">
              <w:rPr>
                <w:rFonts w:ascii="Arial" w:hAnsi="Arial" w:cs="Arial"/>
                <w:i/>
                <w:sz w:val="18"/>
                <w:szCs w:val="18"/>
              </w:rPr>
              <w:t>)</w:t>
            </w:r>
          </w:p>
        </w:tc>
        <w:tc>
          <w:tcPr>
            <w:tcW w:w="1409"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sz w:val="18"/>
                <w:szCs w:val="18"/>
              </w:rPr>
            </w:pPr>
            <w:r w:rsidRPr="003E7E40">
              <w:rPr>
                <w:rFonts w:ascii="Arial" w:hAnsi="Arial" w:cs="Arial"/>
                <w:sz w:val="18"/>
                <w:szCs w:val="18"/>
              </w:rPr>
              <w:t> </w:t>
            </w:r>
          </w:p>
        </w:tc>
        <w:tc>
          <w:tcPr>
            <w:tcW w:w="811"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color w:val="000000"/>
                <w:sz w:val="18"/>
                <w:szCs w:val="18"/>
              </w:rPr>
            </w:pPr>
            <w:r w:rsidRPr="003E7E40">
              <w:rPr>
                <w:rFonts w:ascii="Arial" w:hAnsi="Arial" w:cs="Arial"/>
                <w:color w:val="000000"/>
                <w:sz w:val="18"/>
                <w:szCs w:val="18"/>
              </w:rPr>
              <w:t>p</w:t>
            </w:r>
          </w:p>
        </w:tc>
      </w:tr>
      <w:tr w:rsidR="00A97FEC" w:rsidRPr="001F1EA4" w:rsidTr="00A97FEC">
        <w:trPr>
          <w:trHeight w:val="255"/>
        </w:trPr>
        <w:tc>
          <w:tcPr>
            <w:tcW w:w="1280" w:type="pct"/>
            <w:vMerge/>
            <w:tcBorders>
              <w:top w:val="nil"/>
              <w:left w:val="single" w:sz="4" w:space="0" w:color="auto"/>
              <w:bottom w:val="nil"/>
              <w:right w:val="single" w:sz="4" w:space="0" w:color="auto"/>
            </w:tcBorders>
            <w:shd w:val="clear" w:color="auto" w:fill="auto"/>
            <w:vAlign w:val="center"/>
            <w:hideMark/>
          </w:tcPr>
          <w:p w:rsidR="00A97FEC" w:rsidRPr="003E7E40" w:rsidRDefault="00A97FEC" w:rsidP="00B74BB0">
            <w:pPr>
              <w:spacing w:line="240" w:lineRule="auto"/>
              <w:rPr>
                <w:rFonts w:ascii="Arial" w:hAnsi="Arial" w:cs="Arial"/>
                <w:color w:val="000000"/>
                <w:sz w:val="18"/>
                <w:szCs w:val="18"/>
              </w:rPr>
            </w:pPr>
          </w:p>
        </w:tc>
        <w:tc>
          <w:tcPr>
            <w:tcW w:w="1500"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sz w:val="18"/>
                <w:szCs w:val="18"/>
              </w:rPr>
            </w:pPr>
            <w:proofErr w:type="spellStart"/>
            <w:r w:rsidRPr="003E7E40">
              <w:rPr>
                <w:rFonts w:ascii="Arial" w:hAnsi="Arial" w:cs="Arial"/>
                <w:sz w:val="18"/>
                <w:szCs w:val="18"/>
              </w:rPr>
              <w:t>ES-las</w:t>
            </w:r>
            <w:proofErr w:type="spellEnd"/>
            <w:r w:rsidRPr="003E7E40">
              <w:rPr>
                <w:rFonts w:ascii="Arial" w:hAnsi="Arial" w:cs="Arial"/>
                <w:sz w:val="18"/>
                <w:szCs w:val="18"/>
              </w:rPr>
              <w:t xml:space="preserve"> </w:t>
            </w:r>
            <w:r w:rsidRPr="003E7E40">
              <w:rPr>
                <w:rFonts w:ascii="Arial" w:hAnsi="Arial" w:cs="Arial"/>
                <w:i/>
                <w:sz w:val="18"/>
                <w:szCs w:val="18"/>
              </w:rPr>
              <w:t>(</w:t>
            </w:r>
            <w:proofErr w:type="spellStart"/>
            <w:r>
              <w:rPr>
                <w:rFonts w:ascii="Arial" w:hAnsi="Arial" w:cs="Arial"/>
                <w:i/>
                <w:sz w:val="18"/>
                <w:szCs w:val="18"/>
              </w:rPr>
              <w:t>RailTopology</w:t>
            </w:r>
            <w:proofErr w:type="spellEnd"/>
            <w:r>
              <w:rPr>
                <w:rFonts w:ascii="Arial" w:hAnsi="Arial" w:cs="Arial"/>
                <w:i/>
                <w:sz w:val="18"/>
                <w:szCs w:val="18"/>
              </w:rPr>
              <w:t xml:space="preserve">: </w:t>
            </w:r>
            <w:r w:rsidRPr="003E7E40">
              <w:rPr>
                <w:rFonts w:ascii="Arial" w:hAnsi="Arial" w:cs="Arial"/>
                <w:i/>
                <w:sz w:val="18"/>
                <w:szCs w:val="18"/>
              </w:rPr>
              <w:t>Joint)</w:t>
            </w:r>
          </w:p>
        </w:tc>
        <w:tc>
          <w:tcPr>
            <w:tcW w:w="1409"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sz w:val="18"/>
                <w:szCs w:val="18"/>
              </w:rPr>
            </w:pPr>
            <w:r w:rsidRPr="003E7E40">
              <w:rPr>
                <w:rFonts w:ascii="Arial" w:hAnsi="Arial" w:cs="Arial"/>
                <w:sz w:val="18"/>
                <w:szCs w:val="18"/>
              </w:rPr>
              <w:t> </w:t>
            </w:r>
          </w:p>
        </w:tc>
        <w:tc>
          <w:tcPr>
            <w:tcW w:w="811"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color w:val="000000"/>
                <w:sz w:val="18"/>
                <w:szCs w:val="18"/>
              </w:rPr>
            </w:pPr>
            <w:r w:rsidRPr="003E7E40">
              <w:rPr>
                <w:rFonts w:ascii="Arial" w:hAnsi="Arial" w:cs="Arial"/>
                <w:color w:val="000000"/>
                <w:sz w:val="18"/>
                <w:szCs w:val="18"/>
              </w:rPr>
              <w:t>p</w:t>
            </w:r>
          </w:p>
        </w:tc>
      </w:tr>
      <w:tr w:rsidR="00A97FEC" w:rsidRPr="001F1EA4" w:rsidTr="00A97FEC">
        <w:trPr>
          <w:trHeight w:val="255"/>
        </w:trPr>
        <w:tc>
          <w:tcPr>
            <w:tcW w:w="1280" w:type="pct"/>
            <w:vMerge/>
            <w:tcBorders>
              <w:top w:val="nil"/>
              <w:left w:val="single" w:sz="4" w:space="0" w:color="auto"/>
              <w:bottom w:val="nil"/>
              <w:right w:val="single" w:sz="4" w:space="0" w:color="auto"/>
            </w:tcBorders>
            <w:shd w:val="clear" w:color="auto" w:fill="auto"/>
            <w:vAlign w:val="center"/>
            <w:hideMark/>
          </w:tcPr>
          <w:p w:rsidR="00A97FEC" w:rsidRPr="003E7E40" w:rsidRDefault="00A97FEC" w:rsidP="00B74BB0">
            <w:pPr>
              <w:spacing w:line="240" w:lineRule="auto"/>
              <w:rPr>
                <w:rFonts w:ascii="Arial" w:hAnsi="Arial" w:cs="Arial"/>
                <w:color w:val="000000"/>
                <w:sz w:val="18"/>
                <w:szCs w:val="18"/>
              </w:rPr>
            </w:pPr>
          </w:p>
        </w:tc>
        <w:tc>
          <w:tcPr>
            <w:tcW w:w="1500" w:type="pct"/>
            <w:tcBorders>
              <w:top w:val="nil"/>
              <w:left w:val="nil"/>
              <w:bottom w:val="single" w:sz="4" w:space="0" w:color="auto"/>
              <w:right w:val="single" w:sz="4" w:space="0" w:color="auto"/>
            </w:tcBorders>
            <w:shd w:val="clear" w:color="auto" w:fill="auto"/>
            <w:noWrap/>
            <w:hideMark/>
          </w:tcPr>
          <w:p w:rsidR="00A97FEC" w:rsidRPr="003E7E40" w:rsidRDefault="00A97FEC" w:rsidP="00B74BB0">
            <w:pPr>
              <w:spacing w:line="240" w:lineRule="auto"/>
              <w:rPr>
                <w:rFonts w:ascii="Arial" w:hAnsi="Arial" w:cs="Arial"/>
                <w:i/>
                <w:sz w:val="18"/>
                <w:szCs w:val="18"/>
              </w:rPr>
            </w:pPr>
            <w:r w:rsidRPr="003E7E40">
              <w:rPr>
                <w:rFonts w:ascii="Arial" w:hAnsi="Arial" w:cs="Arial"/>
                <w:sz w:val="18"/>
                <w:szCs w:val="18"/>
              </w:rPr>
              <w:t xml:space="preserve">Wisselsteller </w:t>
            </w:r>
            <w:r w:rsidRPr="003E7E40">
              <w:rPr>
                <w:rFonts w:ascii="Arial" w:hAnsi="Arial" w:cs="Arial"/>
                <w:i/>
                <w:sz w:val="18"/>
                <w:szCs w:val="18"/>
              </w:rPr>
              <w:t>(</w:t>
            </w:r>
            <w:proofErr w:type="spellStart"/>
            <w:r>
              <w:rPr>
                <w:rFonts w:ascii="Arial" w:hAnsi="Arial" w:cs="Arial"/>
                <w:i/>
                <w:sz w:val="18"/>
                <w:szCs w:val="18"/>
              </w:rPr>
              <w:t>RailTopology</w:t>
            </w:r>
            <w:proofErr w:type="spellEnd"/>
            <w:r>
              <w:rPr>
                <w:rFonts w:ascii="Arial" w:hAnsi="Arial" w:cs="Arial"/>
                <w:i/>
                <w:sz w:val="18"/>
                <w:szCs w:val="18"/>
              </w:rPr>
              <w:t xml:space="preserve">: </w:t>
            </w:r>
            <w:proofErr w:type="spellStart"/>
            <w:r>
              <w:rPr>
                <w:rFonts w:ascii="Arial" w:hAnsi="Arial" w:cs="Arial"/>
                <w:i/>
                <w:sz w:val="18"/>
                <w:szCs w:val="18"/>
              </w:rPr>
              <w:t>SwitchMechanism</w:t>
            </w:r>
            <w:proofErr w:type="spellEnd"/>
            <w:r w:rsidRPr="003E7E40">
              <w:rPr>
                <w:rFonts w:ascii="Arial" w:hAnsi="Arial" w:cs="Arial"/>
                <w:i/>
                <w:sz w:val="18"/>
                <w:szCs w:val="18"/>
              </w:rPr>
              <w:t>)</w:t>
            </w:r>
          </w:p>
        </w:tc>
        <w:tc>
          <w:tcPr>
            <w:tcW w:w="1409"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sz w:val="18"/>
                <w:szCs w:val="18"/>
              </w:rPr>
            </w:pPr>
            <w:r w:rsidRPr="003E7E40">
              <w:rPr>
                <w:rFonts w:ascii="Arial" w:hAnsi="Arial" w:cs="Arial"/>
                <w:sz w:val="18"/>
                <w:szCs w:val="18"/>
              </w:rPr>
              <w:t> </w:t>
            </w:r>
          </w:p>
        </w:tc>
        <w:tc>
          <w:tcPr>
            <w:tcW w:w="811"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color w:val="000000"/>
                <w:sz w:val="18"/>
                <w:szCs w:val="18"/>
              </w:rPr>
            </w:pPr>
            <w:r w:rsidRPr="003E7E40">
              <w:rPr>
                <w:rFonts w:ascii="Arial" w:hAnsi="Arial" w:cs="Arial"/>
                <w:color w:val="000000"/>
                <w:sz w:val="18"/>
                <w:szCs w:val="18"/>
              </w:rPr>
              <w:t>p</w:t>
            </w:r>
          </w:p>
        </w:tc>
      </w:tr>
      <w:tr w:rsidR="00A97FEC" w:rsidRPr="001F1EA4" w:rsidTr="00A97FEC">
        <w:trPr>
          <w:trHeight w:val="255"/>
        </w:trPr>
        <w:tc>
          <w:tcPr>
            <w:tcW w:w="1280" w:type="pct"/>
            <w:vMerge/>
            <w:tcBorders>
              <w:top w:val="nil"/>
              <w:left w:val="single" w:sz="4" w:space="0" w:color="auto"/>
              <w:bottom w:val="nil"/>
              <w:right w:val="single" w:sz="4" w:space="0" w:color="auto"/>
            </w:tcBorders>
            <w:shd w:val="clear" w:color="auto" w:fill="auto"/>
            <w:vAlign w:val="center"/>
          </w:tcPr>
          <w:p w:rsidR="00A97FEC" w:rsidRPr="003E7E40" w:rsidRDefault="00A97FEC" w:rsidP="00B74BB0">
            <w:pPr>
              <w:spacing w:line="240" w:lineRule="auto"/>
              <w:rPr>
                <w:rFonts w:ascii="Arial" w:hAnsi="Arial" w:cs="Arial"/>
                <w:color w:val="000000"/>
                <w:sz w:val="18"/>
                <w:szCs w:val="18"/>
              </w:rPr>
            </w:pPr>
          </w:p>
        </w:tc>
        <w:tc>
          <w:tcPr>
            <w:tcW w:w="1500" w:type="pct"/>
            <w:tcBorders>
              <w:top w:val="nil"/>
              <w:left w:val="nil"/>
              <w:bottom w:val="single" w:sz="4" w:space="0" w:color="auto"/>
              <w:right w:val="single" w:sz="4" w:space="0" w:color="auto"/>
            </w:tcBorders>
            <w:shd w:val="clear" w:color="auto" w:fill="auto"/>
            <w:noWrap/>
          </w:tcPr>
          <w:p w:rsidR="00A97FEC" w:rsidRPr="003E7E40" w:rsidRDefault="00A97FEC" w:rsidP="00B74BB0">
            <w:pPr>
              <w:spacing w:line="240" w:lineRule="auto"/>
              <w:rPr>
                <w:rFonts w:ascii="Arial" w:hAnsi="Arial" w:cs="Arial"/>
                <w:sz w:val="18"/>
                <w:szCs w:val="18"/>
              </w:rPr>
            </w:pPr>
            <w:proofErr w:type="spellStart"/>
            <w:r>
              <w:rPr>
                <w:rFonts w:ascii="Arial" w:hAnsi="Arial" w:cs="Arial"/>
                <w:sz w:val="18"/>
                <w:szCs w:val="18"/>
              </w:rPr>
              <w:t>Wisselaansluitkast</w:t>
            </w:r>
            <w:proofErr w:type="spellEnd"/>
            <w:r>
              <w:rPr>
                <w:rFonts w:ascii="Arial" w:hAnsi="Arial" w:cs="Arial"/>
                <w:sz w:val="18"/>
                <w:szCs w:val="18"/>
              </w:rPr>
              <w:t xml:space="preserve"> </w:t>
            </w:r>
            <w:r w:rsidRPr="004C1A16">
              <w:rPr>
                <w:rFonts w:ascii="Arial" w:hAnsi="Arial" w:cs="Arial"/>
                <w:i/>
                <w:sz w:val="18"/>
                <w:szCs w:val="18"/>
              </w:rPr>
              <w:t xml:space="preserve">(Furniture: </w:t>
            </w:r>
            <w:proofErr w:type="spellStart"/>
            <w:r w:rsidRPr="004C1A16">
              <w:rPr>
                <w:rFonts w:ascii="Arial" w:hAnsi="Arial" w:cs="Arial"/>
                <w:i/>
                <w:sz w:val="18"/>
                <w:szCs w:val="18"/>
              </w:rPr>
              <w:t>ConnectionCabinet</w:t>
            </w:r>
            <w:proofErr w:type="spellEnd"/>
            <w:r w:rsidRPr="004C1A16">
              <w:rPr>
                <w:rFonts w:ascii="Arial" w:hAnsi="Arial" w:cs="Arial"/>
                <w:i/>
                <w:sz w:val="18"/>
                <w:szCs w:val="18"/>
              </w:rPr>
              <w:t>)</w:t>
            </w:r>
          </w:p>
        </w:tc>
        <w:tc>
          <w:tcPr>
            <w:tcW w:w="1409" w:type="pct"/>
            <w:tcBorders>
              <w:top w:val="nil"/>
              <w:left w:val="nil"/>
              <w:bottom w:val="single" w:sz="4" w:space="0" w:color="auto"/>
              <w:right w:val="single" w:sz="4" w:space="0" w:color="auto"/>
            </w:tcBorders>
            <w:shd w:val="clear" w:color="auto" w:fill="auto"/>
            <w:noWrap/>
            <w:vAlign w:val="bottom"/>
          </w:tcPr>
          <w:p w:rsidR="00A97FEC" w:rsidRPr="003E7E40" w:rsidRDefault="00A97FEC" w:rsidP="00B74BB0">
            <w:pPr>
              <w:spacing w:line="240" w:lineRule="auto"/>
              <w:rPr>
                <w:rFonts w:ascii="Arial" w:hAnsi="Arial" w:cs="Arial"/>
                <w:sz w:val="18"/>
                <w:szCs w:val="18"/>
              </w:rPr>
            </w:pPr>
          </w:p>
        </w:tc>
        <w:tc>
          <w:tcPr>
            <w:tcW w:w="811" w:type="pct"/>
            <w:tcBorders>
              <w:top w:val="nil"/>
              <w:left w:val="nil"/>
              <w:bottom w:val="single" w:sz="4" w:space="0" w:color="auto"/>
              <w:right w:val="single" w:sz="4" w:space="0" w:color="auto"/>
            </w:tcBorders>
            <w:shd w:val="clear" w:color="auto" w:fill="auto"/>
            <w:noWrap/>
            <w:vAlign w:val="bottom"/>
          </w:tcPr>
          <w:p w:rsidR="00A97FEC" w:rsidRPr="003E7E40" w:rsidRDefault="00A97FEC" w:rsidP="00B74BB0">
            <w:pPr>
              <w:spacing w:line="240" w:lineRule="auto"/>
              <w:rPr>
                <w:rFonts w:ascii="Arial" w:hAnsi="Arial" w:cs="Arial"/>
                <w:color w:val="000000"/>
                <w:sz w:val="18"/>
                <w:szCs w:val="18"/>
              </w:rPr>
            </w:pPr>
            <w:r>
              <w:rPr>
                <w:rFonts w:ascii="Arial" w:hAnsi="Arial" w:cs="Arial"/>
                <w:color w:val="000000"/>
                <w:sz w:val="18"/>
                <w:szCs w:val="18"/>
              </w:rPr>
              <w:t>p</w:t>
            </w:r>
          </w:p>
        </w:tc>
      </w:tr>
      <w:tr w:rsidR="00A97FEC" w:rsidRPr="001F1EA4" w:rsidTr="00A97FEC">
        <w:trPr>
          <w:trHeight w:val="255"/>
        </w:trPr>
        <w:tc>
          <w:tcPr>
            <w:tcW w:w="1280" w:type="pct"/>
            <w:vMerge/>
            <w:tcBorders>
              <w:top w:val="nil"/>
              <w:left w:val="single" w:sz="4" w:space="0" w:color="auto"/>
              <w:bottom w:val="nil"/>
              <w:right w:val="single" w:sz="4" w:space="0" w:color="auto"/>
            </w:tcBorders>
            <w:shd w:val="clear" w:color="auto" w:fill="auto"/>
            <w:vAlign w:val="center"/>
          </w:tcPr>
          <w:p w:rsidR="00A97FEC" w:rsidRPr="003E7E40" w:rsidRDefault="00A97FEC" w:rsidP="00B74BB0">
            <w:pPr>
              <w:spacing w:line="240" w:lineRule="auto"/>
              <w:rPr>
                <w:rFonts w:ascii="Arial" w:hAnsi="Arial" w:cs="Arial"/>
                <w:color w:val="000000"/>
                <w:sz w:val="18"/>
                <w:szCs w:val="18"/>
              </w:rPr>
            </w:pPr>
          </w:p>
        </w:tc>
        <w:tc>
          <w:tcPr>
            <w:tcW w:w="1500" w:type="pct"/>
            <w:tcBorders>
              <w:top w:val="nil"/>
              <w:left w:val="nil"/>
              <w:bottom w:val="single" w:sz="4" w:space="0" w:color="auto"/>
              <w:right w:val="single" w:sz="4" w:space="0" w:color="auto"/>
            </w:tcBorders>
            <w:shd w:val="clear" w:color="auto" w:fill="auto"/>
            <w:noWrap/>
          </w:tcPr>
          <w:p w:rsidR="00A97FEC" w:rsidRPr="003E7E40" w:rsidRDefault="00A97FEC" w:rsidP="00B74BB0">
            <w:pPr>
              <w:spacing w:line="240" w:lineRule="auto"/>
              <w:rPr>
                <w:rFonts w:ascii="Arial" w:hAnsi="Arial" w:cs="Arial"/>
                <w:sz w:val="18"/>
                <w:szCs w:val="18"/>
              </w:rPr>
            </w:pPr>
            <w:r w:rsidRPr="003E7E40">
              <w:rPr>
                <w:rFonts w:ascii="Arial" w:hAnsi="Arial" w:cs="Arial"/>
                <w:sz w:val="18"/>
                <w:szCs w:val="18"/>
              </w:rPr>
              <w:t>Vrijbalk</w:t>
            </w:r>
            <w:r>
              <w:rPr>
                <w:rFonts w:ascii="Arial" w:hAnsi="Arial" w:cs="Arial"/>
                <w:i/>
                <w:sz w:val="18"/>
                <w:szCs w:val="18"/>
              </w:rPr>
              <w:t xml:space="preserve"> (</w:t>
            </w:r>
            <w:proofErr w:type="spellStart"/>
            <w:r>
              <w:rPr>
                <w:rFonts w:ascii="Arial" w:hAnsi="Arial" w:cs="Arial"/>
                <w:i/>
                <w:sz w:val="18"/>
                <w:szCs w:val="18"/>
              </w:rPr>
              <w:t>RailTopology</w:t>
            </w:r>
            <w:proofErr w:type="spellEnd"/>
            <w:r>
              <w:rPr>
                <w:rFonts w:ascii="Arial" w:hAnsi="Arial" w:cs="Arial"/>
                <w:i/>
                <w:sz w:val="18"/>
                <w:szCs w:val="18"/>
              </w:rPr>
              <w:t xml:space="preserve">: </w:t>
            </w:r>
            <w:proofErr w:type="spellStart"/>
            <w:r>
              <w:rPr>
                <w:rFonts w:ascii="Arial" w:hAnsi="Arial" w:cs="Arial"/>
                <w:i/>
                <w:sz w:val="18"/>
                <w:szCs w:val="18"/>
              </w:rPr>
              <w:t>FoulingP</w:t>
            </w:r>
            <w:r w:rsidRPr="003E7E40">
              <w:rPr>
                <w:rFonts w:ascii="Arial" w:hAnsi="Arial" w:cs="Arial"/>
                <w:i/>
                <w:sz w:val="18"/>
                <w:szCs w:val="18"/>
              </w:rPr>
              <w:t>oint</w:t>
            </w:r>
            <w:proofErr w:type="spellEnd"/>
            <w:r w:rsidRPr="003E7E40">
              <w:rPr>
                <w:rFonts w:ascii="Arial" w:hAnsi="Arial" w:cs="Arial"/>
                <w:i/>
                <w:sz w:val="18"/>
                <w:szCs w:val="18"/>
              </w:rPr>
              <w:t>)</w:t>
            </w:r>
          </w:p>
        </w:tc>
        <w:tc>
          <w:tcPr>
            <w:tcW w:w="1409" w:type="pct"/>
            <w:tcBorders>
              <w:top w:val="nil"/>
              <w:left w:val="nil"/>
              <w:bottom w:val="single" w:sz="4" w:space="0" w:color="auto"/>
              <w:right w:val="single" w:sz="4" w:space="0" w:color="auto"/>
            </w:tcBorders>
            <w:shd w:val="clear" w:color="auto" w:fill="auto"/>
            <w:noWrap/>
            <w:vAlign w:val="bottom"/>
          </w:tcPr>
          <w:p w:rsidR="00A97FEC" w:rsidRPr="003E7E40" w:rsidRDefault="00A97FEC" w:rsidP="00B74BB0">
            <w:pPr>
              <w:spacing w:line="240" w:lineRule="auto"/>
              <w:rPr>
                <w:rFonts w:ascii="Arial" w:hAnsi="Arial" w:cs="Arial"/>
                <w:sz w:val="18"/>
                <w:szCs w:val="18"/>
              </w:rPr>
            </w:pPr>
            <w:r w:rsidRPr="003E7E40">
              <w:rPr>
                <w:rFonts w:ascii="Arial" w:hAnsi="Arial" w:cs="Arial"/>
                <w:sz w:val="18"/>
                <w:szCs w:val="18"/>
              </w:rPr>
              <w:t> </w:t>
            </w:r>
          </w:p>
        </w:tc>
        <w:tc>
          <w:tcPr>
            <w:tcW w:w="811" w:type="pct"/>
            <w:tcBorders>
              <w:top w:val="nil"/>
              <w:left w:val="nil"/>
              <w:bottom w:val="single" w:sz="4" w:space="0" w:color="auto"/>
              <w:right w:val="single" w:sz="4" w:space="0" w:color="auto"/>
            </w:tcBorders>
            <w:shd w:val="clear" w:color="auto" w:fill="auto"/>
            <w:noWrap/>
            <w:vAlign w:val="bottom"/>
          </w:tcPr>
          <w:p w:rsidR="00A97FEC" w:rsidRPr="003E7E40" w:rsidRDefault="00A97FEC" w:rsidP="00B74BB0">
            <w:pPr>
              <w:spacing w:line="240" w:lineRule="auto"/>
              <w:rPr>
                <w:rFonts w:ascii="Arial" w:hAnsi="Arial" w:cs="Arial"/>
                <w:color w:val="000000"/>
                <w:sz w:val="18"/>
                <w:szCs w:val="18"/>
              </w:rPr>
            </w:pPr>
            <w:r w:rsidRPr="003E7E40">
              <w:rPr>
                <w:rFonts w:ascii="Arial" w:hAnsi="Arial" w:cs="Arial"/>
                <w:sz w:val="18"/>
                <w:szCs w:val="18"/>
              </w:rPr>
              <w:t>p</w:t>
            </w:r>
          </w:p>
        </w:tc>
      </w:tr>
      <w:tr w:rsidR="00A97FEC" w:rsidRPr="001F1EA4" w:rsidTr="00A97FEC">
        <w:trPr>
          <w:trHeight w:val="255"/>
        </w:trPr>
        <w:tc>
          <w:tcPr>
            <w:tcW w:w="1280" w:type="pct"/>
            <w:vMerge/>
            <w:tcBorders>
              <w:top w:val="nil"/>
              <w:left w:val="single" w:sz="4" w:space="0" w:color="auto"/>
              <w:bottom w:val="nil"/>
              <w:right w:val="single" w:sz="4" w:space="0" w:color="auto"/>
            </w:tcBorders>
            <w:shd w:val="clear" w:color="auto" w:fill="auto"/>
            <w:vAlign w:val="center"/>
            <w:hideMark/>
          </w:tcPr>
          <w:p w:rsidR="00A97FEC" w:rsidRPr="003E7E40" w:rsidRDefault="00A97FEC" w:rsidP="00B74BB0">
            <w:pPr>
              <w:spacing w:line="240" w:lineRule="auto"/>
              <w:rPr>
                <w:rFonts w:ascii="Arial" w:hAnsi="Arial" w:cs="Arial"/>
                <w:color w:val="000000"/>
                <w:sz w:val="18"/>
                <w:szCs w:val="18"/>
              </w:rPr>
            </w:pPr>
          </w:p>
        </w:tc>
        <w:tc>
          <w:tcPr>
            <w:tcW w:w="1500" w:type="pct"/>
            <w:tcBorders>
              <w:top w:val="nil"/>
              <w:left w:val="nil"/>
              <w:bottom w:val="single" w:sz="4" w:space="0" w:color="auto"/>
              <w:right w:val="single" w:sz="4" w:space="0" w:color="auto"/>
            </w:tcBorders>
            <w:shd w:val="clear" w:color="auto" w:fill="auto"/>
            <w:noWrap/>
            <w:hideMark/>
          </w:tcPr>
          <w:p w:rsidR="00A97FEC" w:rsidRPr="003E7E40" w:rsidRDefault="00A97FEC" w:rsidP="00B74BB0">
            <w:pPr>
              <w:spacing w:line="240" w:lineRule="auto"/>
              <w:rPr>
                <w:rFonts w:ascii="Arial" w:hAnsi="Arial" w:cs="Arial"/>
                <w:i/>
                <w:sz w:val="18"/>
                <w:szCs w:val="18"/>
              </w:rPr>
            </w:pPr>
            <w:r w:rsidRPr="003E7E40">
              <w:rPr>
                <w:rFonts w:ascii="Arial" w:hAnsi="Arial" w:cs="Arial"/>
                <w:sz w:val="18"/>
                <w:szCs w:val="18"/>
              </w:rPr>
              <w:t>Mathematisch punt</w:t>
            </w:r>
            <w:r>
              <w:rPr>
                <w:rFonts w:ascii="Arial" w:hAnsi="Arial" w:cs="Arial"/>
                <w:i/>
                <w:sz w:val="18"/>
                <w:szCs w:val="18"/>
              </w:rPr>
              <w:t xml:space="preserve"> (</w:t>
            </w:r>
            <w:proofErr w:type="spellStart"/>
            <w:r>
              <w:rPr>
                <w:rFonts w:ascii="Arial" w:hAnsi="Arial" w:cs="Arial"/>
                <w:i/>
                <w:sz w:val="18"/>
                <w:szCs w:val="18"/>
              </w:rPr>
              <w:t>RailTopology</w:t>
            </w:r>
            <w:proofErr w:type="spellEnd"/>
            <w:r>
              <w:rPr>
                <w:rFonts w:ascii="Arial" w:hAnsi="Arial" w:cs="Arial"/>
                <w:i/>
                <w:sz w:val="18"/>
                <w:szCs w:val="18"/>
              </w:rPr>
              <w:t xml:space="preserve">: </w:t>
            </w:r>
            <w:proofErr w:type="spellStart"/>
            <w:r>
              <w:rPr>
                <w:rFonts w:ascii="Arial" w:hAnsi="Arial" w:cs="Arial"/>
                <w:i/>
                <w:sz w:val="18"/>
                <w:szCs w:val="18"/>
              </w:rPr>
              <w:t>MathematicalP</w:t>
            </w:r>
            <w:r w:rsidRPr="003E7E40">
              <w:rPr>
                <w:rFonts w:ascii="Arial" w:hAnsi="Arial" w:cs="Arial"/>
                <w:i/>
                <w:sz w:val="18"/>
                <w:szCs w:val="18"/>
              </w:rPr>
              <w:t>oint</w:t>
            </w:r>
            <w:proofErr w:type="spellEnd"/>
            <w:r w:rsidRPr="003E7E40">
              <w:rPr>
                <w:rFonts w:ascii="Arial" w:hAnsi="Arial" w:cs="Arial"/>
                <w:i/>
                <w:sz w:val="18"/>
                <w:szCs w:val="18"/>
              </w:rPr>
              <w:t>)</w:t>
            </w:r>
          </w:p>
        </w:tc>
        <w:tc>
          <w:tcPr>
            <w:tcW w:w="1409"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sz w:val="18"/>
                <w:szCs w:val="18"/>
              </w:rPr>
            </w:pPr>
          </w:p>
        </w:tc>
        <w:tc>
          <w:tcPr>
            <w:tcW w:w="811"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sz w:val="18"/>
                <w:szCs w:val="18"/>
              </w:rPr>
            </w:pPr>
            <w:r w:rsidRPr="003E7E40">
              <w:rPr>
                <w:rFonts w:ascii="Arial" w:hAnsi="Arial" w:cs="Arial"/>
                <w:sz w:val="18"/>
                <w:szCs w:val="18"/>
              </w:rPr>
              <w:t>p</w:t>
            </w:r>
          </w:p>
        </w:tc>
      </w:tr>
      <w:tr w:rsidR="00A97FEC" w:rsidRPr="001F1EA4" w:rsidTr="00A97FEC">
        <w:trPr>
          <w:trHeight w:val="255"/>
        </w:trPr>
        <w:tc>
          <w:tcPr>
            <w:tcW w:w="1280" w:type="pct"/>
            <w:tcBorders>
              <w:top w:val="nil"/>
              <w:left w:val="single" w:sz="4" w:space="0" w:color="auto"/>
              <w:bottom w:val="single" w:sz="4" w:space="0" w:color="auto"/>
              <w:right w:val="single" w:sz="4" w:space="0" w:color="auto"/>
            </w:tcBorders>
            <w:shd w:val="clear" w:color="auto" w:fill="auto"/>
            <w:noWrap/>
            <w:hideMark/>
          </w:tcPr>
          <w:p w:rsidR="00A97FEC" w:rsidRPr="003E7E40" w:rsidRDefault="00A97FEC" w:rsidP="00B74BB0">
            <w:pPr>
              <w:spacing w:line="240" w:lineRule="auto"/>
              <w:rPr>
                <w:rFonts w:ascii="Arial" w:hAnsi="Arial" w:cs="Arial"/>
                <w:color w:val="000000"/>
                <w:sz w:val="18"/>
                <w:szCs w:val="18"/>
              </w:rPr>
            </w:pPr>
            <w:r w:rsidRPr="003E7E40">
              <w:rPr>
                <w:rFonts w:ascii="Arial" w:hAnsi="Arial" w:cs="Arial"/>
                <w:color w:val="000000"/>
                <w:sz w:val="18"/>
                <w:szCs w:val="18"/>
              </w:rPr>
              <w:t> </w:t>
            </w:r>
          </w:p>
        </w:tc>
        <w:tc>
          <w:tcPr>
            <w:tcW w:w="1500"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sz w:val="18"/>
                <w:szCs w:val="18"/>
              </w:rPr>
            </w:pPr>
            <w:r w:rsidRPr="003E7E40">
              <w:rPr>
                <w:rFonts w:ascii="Arial" w:hAnsi="Arial" w:cs="Arial"/>
                <w:sz w:val="18"/>
                <w:szCs w:val="18"/>
              </w:rPr>
              <w:t> </w:t>
            </w:r>
          </w:p>
        </w:tc>
        <w:tc>
          <w:tcPr>
            <w:tcW w:w="1409"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sz w:val="18"/>
                <w:szCs w:val="18"/>
              </w:rPr>
            </w:pPr>
            <w:r w:rsidRPr="003E7E40">
              <w:rPr>
                <w:rFonts w:ascii="Arial" w:hAnsi="Arial" w:cs="Arial"/>
                <w:sz w:val="18"/>
                <w:szCs w:val="18"/>
              </w:rPr>
              <w:t> </w:t>
            </w:r>
          </w:p>
        </w:tc>
        <w:tc>
          <w:tcPr>
            <w:tcW w:w="811" w:type="pct"/>
            <w:tcBorders>
              <w:top w:val="nil"/>
              <w:left w:val="nil"/>
              <w:bottom w:val="single" w:sz="4" w:space="0" w:color="auto"/>
              <w:right w:val="single" w:sz="4" w:space="0" w:color="auto"/>
            </w:tcBorders>
            <w:shd w:val="clear" w:color="auto" w:fill="auto"/>
            <w:noWrap/>
            <w:vAlign w:val="bottom"/>
            <w:hideMark/>
          </w:tcPr>
          <w:p w:rsidR="00A97FEC" w:rsidRPr="003E7E40" w:rsidRDefault="00A97FEC" w:rsidP="00B74BB0">
            <w:pPr>
              <w:spacing w:line="240" w:lineRule="auto"/>
              <w:rPr>
                <w:rFonts w:ascii="Arial" w:hAnsi="Arial" w:cs="Arial"/>
                <w:sz w:val="18"/>
                <w:szCs w:val="18"/>
              </w:rPr>
            </w:pPr>
            <w:r w:rsidRPr="003E7E40">
              <w:rPr>
                <w:rFonts w:ascii="Arial" w:hAnsi="Arial" w:cs="Arial"/>
                <w:color w:val="000000"/>
                <w:sz w:val="18"/>
                <w:szCs w:val="18"/>
              </w:rPr>
              <w:t> </w:t>
            </w:r>
          </w:p>
        </w:tc>
      </w:tr>
    </w:tbl>
    <w:p w:rsidR="00CC78C5" w:rsidRDefault="00CC78C5" w:rsidP="00A72645">
      <w:pPr>
        <w:autoSpaceDE w:val="0"/>
        <w:autoSpaceDN w:val="0"/>
        <w:adjustRightInd w:val="0"/>
        <w:spacing w:line="240" w:lineRule="auto"/>
        <w:rPr>
          <w:rFonts w:cs="Arial"/>
          <w:szCs w:val="22"/>
        </w:rPr>
      </w:pPr>
    </w:p>
    <w:p w:rsidR="00C65A07" w:rsidRDefault="00C65A07">
      <w:pPr>
        <w:spacing w:after="200" w:line="276" w:lineRule="auto"/>
        <w:rPr>
          <w:rFonts w:asciiTheme="majorHAnsi" w:eastAsiaTheme="majorEastAsia" w:hAnsiTheme="majorHAnsi" w:cstheme="majorBidi"/>
          <w:b/>
          <w:bCs/>
          <w:color w:val="4F81BD" w:themeColor="accent1"/>
          <w:sz w:val="26"/>
          <w:szCs w:val="26"/>
        </w:rPr>
      </w:pPr>
      <w:r>
        <w:br w:type="page"/>
      </w:r>
    </w:p>
    <w:p w:rsidR="00C65A07" w:rsidRDefault="00C65A07" w:rsidP="00C65A07">
      <w:pPr>
        <w:pStyle w:val="Kop2"/>
        <w:numPr>
          <w:ilvl w:val="1"/>
          <w:numId w:val="10"/>
        </w:numPr>
        <w:spacing w:before="0"/>
        <w:ind w:left="709" w:hanging="709"/>
      </w:pPr>
      <w:bookmarkStart w:id="16" w:name="_Toc497823613"/>
      <w:r>
        <w:lastRenderedPageBreak/>
        <w:t>Positionele nauwkeurigheid geleidingsysteem</w:t>
      </w:r>
      <w:bookmarkEnd w:id="16"/>
    </w:p>
    <w:p w:rsidR="00C65A07" w:rsidRPr="00C65A07" w:rsidRDefault="00C65A07" w:rsidP="00C65A07"/>
    <w:p w:rsidR="00C65A07" w:rsidRDefault="00C65A07" w:rsidP="00C65A07">
      <w:pPr>
        <w:pStyle w:val="Kop3"/>
        <w:numPr>
          <w:ilvl w:val="2"/>
          <w:numId w:val="10"/>
        </w:numPr>
        <w:spacing w:before="0"/>
        <w:ind w:left="709" w:hanging="709"/>
      </w:pPr>
      <w:bookmarkStart w:id="17" w:name="_Toc497823614"/>
      <w:r>
        <w:t>Coördinatenstelsel</w:t>
      </w:r>
      <w:bookmarkEnd w:id="17"/>
    </w:p>
    <w:p w:rsidR="00C65A07" w:rsidRPr="002806B7" w:rsidRDefault="00C65A07" w:rsidP="00C65A07"/>
    <w:p w:rsidR="00C65A07" w:rsidRDefault="00C65A07" w:rsidP="00C65A07">
      <w:pPr>
        <w:autoSpaceDE w:val="0"/>
        <w:autoSpaceDN w:val="0"/>
        <w:adjustRightInd w:val="0"/>
        <w:spacing w:line="240" w:lineRule="auto"/>
      </w:pPr>
      <w:r>
        <w:t xml:space="preserve">Voor de locatiegebonden objecten binnen het onderdeel “Geleidingsysteem” geldt dat de positie van deze objecten alleen bekend hoeft te zijn in het driedimensionale nationale coördinatenstelsel. Het driedimensionale coördinatenstelsel is het in Nederland gebruikte coördinatenstelsel van de Rijksdriehoeksmeting (RD) voor de planimetrie (XY) en het Normaal Amsterdams Peil (NAP) voor de hoogte (Z). </w:t>
      </w:r>
    </w:p>
    <w:p w:rsidR="00C65A07" w:rsidRDefault="00C65A07" w:rsidP="00C65A07">
      <w:pPr>
        <w:autoSpaceDE w:val="0"/>
        <w:autoSpaceDN w:val="0"/>
        <w:adjustRightInd w:val="0"/>
        <w:spacing w:line="240" w:lineRule="auto"/>
      </w:pPr>
    </w:p>
    <w:p w:rsidR="00C65A07" w:rsidRDefault="00C65A07" w:rsidP="00C65A07">
      <w:pPr>
        <w:pStyle w:val="Kop3"/>
        <w:numPr>
          <w:ilvl w:val="2"/>
          <w:numId w:val="10"/>
        </w:numPr>
        <w:spacing w:before="0"/>
        <w:ind w:left="709" w:hanging="709"/>
      </w:pPr>
      <w:bookmarkStart w:id="18" w:name="_Toc497823615"/>
      <w:r>
        <w:t>Geometrische objectmodellering</w:t>
      </w:r>
      <w:bookmarkEnd w:id="18"/>
    </w:p>
    <w:p w:rsidR="00C65A07" w:rsidRPr="002806B7" w:rsidRDefault="00C65A07" w:rsidP="00C65A07">
      <w:pPr>
        <w:pStyle w:val="Lijstalinea"/>
        <w:ind w:left="1080"/>
      </w:pPr>
    </w:p>
    <w:p w:rsidR="00C65A07" w:rsidRPr="00EA5275" w:rsidRDefault="00C65A07" w:rsidP="00C65A07">
      <w:pPr>
        <w:pStyle w:val="Normaal"/>
        <w:spacing w:before="0"/>
        <w:rPr>
          <w:rFonts w:asciiTheme="minorHAnsi" w:hAnsiTheme="minorHAnsi"/>
        </w:rPr>
      </w:pPr>
      <w:r w:rsidRPr="00EA5275">
        <w:rPr>
          <w:rFonts w:asciiTheme="minorHAnsi" w:hAnsiTheme="minorHAnsi"/>
        </w:rPr>
        <w:t>Locatiegebonden objecten kunnen op één van de volgende vier manieren gemodelleerd worden: als een punt, als een lijn, als een vlak of als een volume. Voor de locatiegebonden objecten binnen het onderdeel “Geleidingssysteem” geldt dat de objecten ofwel als puntobject ofwel als lijnobject zijn gemodelleerd. In de objectenlijst (hoofdstuk 1.2.1) is voor elk locatiegebonden object aangegeven of het een puntobject of lijnobject betreft. Wanneer het object een puntobject is, betekent dit dat de positie van het punt weergegeven wordt door één plaatsbepalingspunt. Wanneer het object een lijnobject is, betekent dit dat de positie van het punt weergegeven wordt door minimaal twee plaatsbepalingspunten. In het geval het lijnobject wordt weergegeven door meer dan twee punten geldt dat de positie van het beginpunt en de positie van het eindpunt van het lijnobject niet identiek mogen zijn.</w:t>
      </w:r>
    </w:p>
    <w:p w:rsidR="00C65A07" w:rsidRPr="000844A2" w:rsidRDefault="00C65A07" w:rsidP="00C65A07">
      <w:pPr>
        <w:pStyle w:val="Normaal"/>
        <w:spacing w:before="0"/>
        <w:rPr>
          <w:rFonts w:asciiTheme="minorHAnsi" w:hAnsiTheme="minorHAnsi"/>
        </w:rPr>
      </w:pPr>
    </w:p>
    <w:p w:rsidR="00C65A07" w:rsidRDefault="00C65A07" w:rsidP="00C65A07">
      <w:pPr>
        <w:pStyle w:val="Kop3"/>
        <w:numPr>
          <w:ilvl w:val="2"/>
          <w:numId w:val="10"/>
        </w:numPr>
        <w:spacing w:before="0"/>
        <w:ind w:left="709" w:hanging="709"/>
      </w:pPr>
      <w:bookmarkStart w:id="19" w:name="_Toc497823616"/>
      <w:r>
        <w:t>Geometrische kwaliteitsaspecten</w:t>
      </w:r>
      <w:bookmarkEnd w:id="19"/>
    </w:p>
    <w:p w:rsidR="00C65A07" w:rsidRPr="000844A2" w:rsidRDefault="00C65A07" w:rsidP="00C65A07">
      <w:pPr>
        <w:ind w:left="360"/>
      </w:pPr>
    </w:p>
    <w:p w:rsidR="00C65A07" w:rsidRDefault="00C65A07" w:rsidP="00C65A07">
      <w:pPr>
        <w:pStyle w:val="Normaal"/>
        <w:spacing w:before="0"/>
        <w:rPr>
          <w:rFonts w:asciiTheme="minorHAnsi" w:hAnsiTheme="minorHAnsi"/>
        </w:rPr>
      </w:pPr>
      <w:r w:rsidRPr="000844A2">
        <w:rPr>
          <w:rFonts w:asciiTheme="minorHAnsi" w:hAnsiTheme="minorHAnsi"/>
        </w:rPr>
        <w:t>ProRail hanteert voor de topografische objecten de volgende geometrische kwaliteitsbegrippen:</w:t>
      </w:r>
    </w:p>
    <w:p w:rsidR="00C65A07" w:rsidRPr="000844A2" w:rsidRDefault="00C65A07" w:rsidP="00C65A07">
      <w:pPr>
        <w:pStyle w:val="Lijst-nummers"/>
        <w:numPr>
          <w:ilvl w:val="0"/>
          <w:numId w:val="28"/>
        </w:numPr>
        <w:tabs>
          <w:tab w:val="left" w:pos="370"/>
        </w:tabs>
        <w:ind w:hanging="720"/>
        <w:rPr>
          <w:rFonts w:asciiTheme="minorHAnsi" w:hAnsiTheme="minorHAnsi"/>
        </w:rPr>
      </w:pPr>
      <w:r>
        <w:rPr>
          <w:rFonts w:asciiTheme="minorHAnsi" w:hAnsiTheme="minorHAnsi"/>
        </w:rPr>
        <w:t>Het begrip “Precisie”</w:t>
      </w:r>
    </w:p>
    <w:p w:rsidR="00C65A07" w:rsidRPr="000844A2" w:rsidRDefault="00C65A07" w:rsidP="00C65A07">
      <w:pPr>
        <w:pStyle w:val="Lijst-nummers"/>
        <w:numPr>
          <w:ilvl w:val="0"/>
          <w:numId w:val="28"/>
        </w:numPr>
        <w:tabs>
          <w:tab w:val="left" w:pos="370"/>
        </w:tabs>
        <w:ind w:hanging="720"/>
        <w:rPr>
          <w:rFonts w:asciiTheme="minorHAnsi" w:hAnsiTheme="minorHAnsi"/>
        </w:rPr>
      </w:pPr>
      <w:r w:rsidRPr="000844A2">
        <w:rPr>
          <w:rFonts w:asciiTheme="minorHAnsi" w:hAnsiTheme="minorHAnsi"/>
        </w:rPr>
        <w:t>Het begrip “Betrouwbaarheid”</w:t>
      </w:r>
    </w:p>
    <w:p w:rsidR="00C65A07" w:rsidRPr="000844A2" w:rsidRDefault="00C65A07" w:rsidP="00C65A07">
      <w:pPr>
        <w:pStyle w:val="Lijst-nummers"/>
        <w:numPr>
          <w:ilvl w:val="0"/>
          <w:numId w:val="28"/>
        </w:numPr>
        <w:tabs>
          <w:tab w:val="left" w:pos="370"/>
        </w:tabs>
        <w:ind w:hanging="720"/>
        <w:rPr>
          <w:rFonts w:asciiTheme="minorHAnsi" w:hAnsiTheme="minorHAnsi"/>
        </w:rPr>
      </w:pPr>
      <w:r w:rsidRPr="000844A2">
        <w:rPr>
          <w:rFonts w:asciiTheme="minorHAnsi" w:hAnsiTheme="minorHAnsi"/>
        </w:rPr>
        <w:t>Het begrip “Nauwkeurigheid”</w:t>
      </w:r>
    </w:p>
    <w:p w:rsidR="00C65A07" w:rsidRPr="000844A2" w:rsidRDefault="00C65A07" w:rsidP="00C65A07"/>
    <w:p w:rsidR="00C65A07" w:rsidRDefault="00C65A07" w:rsidP="00C65A07">
      <w:pPr>
        <w:pStyle w:val="Kop4"/>
        <w:numPr>
          <w:ilvl w:val="3"/>
          <w:numId w:val="10"/>
        </w:numPr>
        <w:spacing w:before="0"/>
        <w:ind w:left="851" w:hanging="851"/>
      </w:pPr>
      <w:bookmarkStart w:id="20" w:name="_Toc497823617"/>
      <w:r>
        <w:t>Precisie</w:t>
      </w:r>
      <w:bookmarkEnd w:id="20"/>
    </w:p>
    <w:p w:rsidR="00C65A07" w:rsidRPr="00C65A07" w:rsidRDefault="00C65A07" w:rsidP="00C65A07"/>
    <w:p w:rsidR="00C65A07" w:rsidRPr="000844A2" w:rsidRDefault="00C65A07" w:rsidP="00C65A07">
      <w:pPr>
        <w:pStyle w:val="Normaal"/>
        <w:spacing w:before="0"/>
        <w:rPr>
          <w:rFonts w:asciiTheme="minorHAnsi" w:hAnsiTheme="minorHAnsi"/>
        </w:rPr>
      </w:pPr>
      <w:r w:rsidRPr="000844A2">
        <w:rPr>
          <w:rFonts w:asciiTheme="minorHAnsi" w:hAnsiTheme="minorHAnsi"/>
        </w:rPr>
        <w:t>Precisie is gedefinieerd als de spreiding van een stochastische grootheid ten opzichte van haar gemiddelde. De stochastische grootheid kan een waarneming zijn maar ook de uitkomst van een functie van waarnemingen. Een maat voor de precisie van een enkele grootheid is de standaardafwijking. Binnen ProRail gelden voor de precisie de volgende specificaties:</w:t>
      </w:r>
    </w:p>
    <w:p w:rsidR="00C65A07" w:rsidRPr="000844A2" w:rsidRDefault="00C65A07" w:rsidP="00C65A07">
      <w:pPr>
        <w:pStyle w:val="Lijst-puntjes"/>
        <w:numPr>
          <w:ilvl w:val="0"/>
          <w:numId w:val="29"/>
        </w:numPr>
        <w:tabs>
          <w:tab w:val="left" w:pos="285"/>
        </w:tabs>
        <w:rPr>
          <w:rFonts w:asciiTheme="minorHAnsi" w:hAnsiTheme="minorHAnsi"/>
        </w:rPr>
      </w:pPr>
      <w:r w:rsidRPr="000844A2">
        <w:rPr>
          <w:rFonts w:asciiTheme="minorHAnsi" w:hAnsiTheme="minorHAnsi"/>
        </w:rPr>
        <w:t>Standaardafwijkingen zijn altijd gerelateerd aan standaard normale verdelingen. Hierbij wijkt 68,26% van de mogelijke waarden van de stochastische grootheid ten hoogste éénmaal de standaardafwijking af van het midden van de verdeling.</w:t>
      </w:r>
    </w:p>
    <w:p w:rsidR="00C65A07" w:rsidRDefault="00C65A07" w:rsidP="00C65A07">
      <w:pPr>
        <w:pStyle w:val="Lijst-puntjes"/>
        <w:numPr>
          <w:ilvl w:val="0"/>
          <w:numId w:val="30"/>
        </w:numPr>
        <w:tabs>
          <w:tab w:val="left" w:pos="285"/>
        </w:tabs>
        <w:rPr>
          <w:rFonts w:asciiTheme="minorHAnsi" w:hAnsiTheme="minorHAnsi"/>
        </w:rPr>
      </w:pPr>
      <w:r w:rsidRPr="000844A2">
        <w:rPr>
          <w:rFonts w:asciiTheme="minorHAnsi" w:hAnsiTheme="minorHAnsi"/>
        </w:rPr>
        <w:t xml:space="preserve">De in dit document voorgeschreven standaardafwijkingen hebben altijd betrekking op de afstand tussen twee </w:t>
      </w:r>
      <w:proofErr w:type="spellStart"/>
      <w:r w:rsidRPr="000844A2">
        <w:rPr>
          <w:rFonts w:asciiTheme="minorHAnsi" w:hAnsiTheme="minorHAnsi"/>
        </w:rPr>
        <w:t>plaatsbepalings</w:t>
      </w:r>
      <w:r w:rsidRPr="000844A2">
        <w:rPr>
          <w:rFonts w:asciiTheme="minorHAnsi" w:hAnsiTheme="minorHAnsi"/>
        </w:rPr>
        <w:softHyphen/>
        <w:t>punten</w:t>
      </w:r>
      <w:proofErr w:type="spellEnd"/>
      <w:r w:rsidRPr="000844A2">
        <w:rPr>
          <w:rFonts w:asciiTheme="minorHAnsi" w:hAnsiTheme="minorHAnsi"/>
        </w:rPr>
        <w:t>. Het betreft dus altijd een relatieve maat.</w:t>
      </w:r>
    </w:p>
    <w:p w:rsidR="00C65A07" w:rsidRDefault="00C65A07" w:rsidP="00C65A07">
      <w:pPr>
        <w:pStyle w:val="Normaal"/>
        <w:spacing w:before="0"/>
        <w:rPr>
          <w:rFonts w:asciiTheme="minorHAnsi" w:hAnsiTheme="minorHAnsi"/>
        </w:rPr>
      </w:pPr>
    </w:p>
    <w:p w:rsidR="00C65A07" w:rsidRPr="000575BD" w:rsidRDefault="00C65A07" w:rsidP="00C65A07">
      <w:pPr>
        <w:pStyle w:val="Normaal"/>
        <w:spacing w:before="0"/>
        <w:rPr>
          <w:rFonts w:asciiTheme="minorHAnsi" w:hAnsiTheme="minorHAnsi"/>
        </w:rPr>
      </w:pPr>
      <w:r w:rsidRPr="000575BD">
        <w:rPr>
          <w:rFonts w:asciiTheme="minorHAnsi" w:hAnsiTheme="minorHAnsi"/>
        </w:rPr>
        <w:t xml:space="preserve">ProRail eist dat uitsluitend meetinstrumenten worden ingezet, waarvan men zeker weet dat deze instrumenten waarnemingen leveren met een standaard normaal verdeelde ruiskarakteristiek. </w:t>
      </w:r>
      <w:r w:rsidRPr="000575BD">
        <w:rPr>
          <w:rFonts w:asciiTheme="minorHAnsi" w:hAnsiTheme="minorHAnsi"/>
        </w:rPr>
        <w:br/>
        <w:t>Bij elke voor ProRail uit te voeren (deel)opdracht zal de aannemer documenten, zulks ter goedkeuring van ProRail, moeten overleggen, waaruit blijkt dat aan deze eis is voldaan. De meet</w:t>
      </w:r>
      <w:r w:rsidRPr="000575BD">
        <w:rPr>
          <w:rFonts w:asciiTheme="minorHAnsi" w:hAnsiTheme="minorHAnsi"/>
        </w:rPr>
        <w:softHyphen/>
        <w:t>uitkomsten mogen nimmer behept zijn met systematische fouten.</w:t>
      </w:r>
    </w:p>
    <w:p w:rsidR="00C65A07" w:rsidRDefault="00C65A07" w:rsidP="00C65A07">
      <w:pPr>
        <w:pStyle w:val="Normaal"/>
        <w:spacing w:before="0"/>
        <w:rPr>
          <w:rFonts w:asciiTheme="minorHAnsi" w:hAnsiTheme="minorHAnsi"/>
          <w:b/>
        </w:rPr>
      </w:pPr>
    </w:p>
    <w:p w:rsidR="00C65A07" w:rsidRPr="000575BD" w:rsidRDefault="00C65A07" w:rsidP="00C65A07">
      <w:pPr>
        <w:pStyle w:val="Normaal"/>
        <w:spacing w:before="0"/>
        <w:rPr>
          <w:rFonts w:asciiTheme="minorHAnsi" w:hAnsiTheme="minorHAnsi"/>
        </w:rPr>
      </w:pPr>
      <w:r w:rsidRPr="000575BD">
        <w:rPr>
          <w:rFonts w:asciiTheme="minorHAnsi" w:hAnsiTheme="minorHAnsi"/>
        </w:rPr>
        <w:lastRenderedPageBreak/>
        <w:t xml:space="preserve">ProRail hanteert voor de kwaliteit van de </w:t>
      </w:r>
      <w:r w:rsidRPr="00DF385B">
        <w:rPr>
          <w:rFonts w:asciiTheme="minorHAnsi" w:hAnsiTheme="minorHAnsi"/>
          <w:u w:val="single"/>
        </w:rPr>
        <w:t>absolute</w:t>
      </w:r>
      <w:r w:rsidRPr="000575BD">
        <w:rPr>
          <w:rFonts w:asciiTheme="minorHAnsi" w:hAnsiTheme="minorHAnsi"/>
        </w:rPr>
        <w:t xml:space="preserve"> ligging van punten in het nationale coör</w:t>
      </w:r>
      <w:r w:rsidRPr="000575BD">
        <w:rPr>
          <w:rFonts w:asciiTheme="minorHAnsi" w:hAnsiTheme="minorHAnsi"/>
        </w:rPr>
        <w:softHyphen/>
        <w:t>dinaten</w:t>
      </w:r>
      <w:r w:rsidRPr="000575BD">
        <w:rPr>
          <w:rFonts w:asciiTheme="minorHAnsi" w:hAnsiTheme="minorHAnsi"/>
        </w:rPr>
        <w:softHyphen/>
        <w:t>stelsel drie kwaliteitsklassen, te weten:</w:t>
      </w:r>
    </w:p>
    <w:p w:rsidR="00C65A07" w:rsidRPr="000575BD" w:rsidRDefault="00C65A07" w:rsidP="00C65A07">
      <w:pPr>
        <w:pStyle w:val="Lijst-nummers"/>
        <w:numPr>
          <w:ilvl w:val="0"/>
          <w:numId w:val="31"/>
        </w:numPr>
        <w:tabs>
          <w:tab w:val="left" w:pos="370"/>
        </w:tabs>
        <w:rPr>
          <w:rFonts w:asciiTheme="minorHAnsi" w:hAnsiTheme="minorHAnsi"/>
        </w:rPr>
      </w:pPr>
      <w:r w:rsidRPr="000575BD">
        <w:rPr>
          <w:rFonts w:asciiTheme="minorHAnsi" w:hAnsiTheme="minorHAnsi"/>
        </w:rPr>
        <w:t>Kwaliteitsklasse A:</w:t>
      </w:r>
      <w:r>
        <w:rPr>
          <w:rFonts w:asciiTheme="minorHAnsi" w:hAnsiTheme="minorHAnsi"/>
        </w:rPr>
        <w:t xml:space="preserve"> </w:t>
      </w:r>
      <w:r w:rsidRPr="000575BD">
        <w:rPr>
          <w:rFonts w:asciiTheme="minorHAnsi" w:hAnsiTheme="minorHAnsi"/>
        </w:rPr>
        <w:t xml:space="preserve">De absolute ligging en hoogte van </w:t>
      </w:r>
      <w:proofErr w:type="spellStart"/>
      <w:r w:rsidRPr="000575BD">
        <w:rPr>
          <w:rFonts w:asciiTheme="minorHAnsi" w:hAnsiTheme="minorHAnsi"/>
        </w:rPr>
        <w:t>plaatsbepalings</w:t>
      </w:r>
      <w:r w:rsidRPr="000575BD">
        <w:rPr>
          <w:rFonts w:asciiTheme="minorHAnsi" w:hAnsiTheme="minorHAnsi"/>
        </w:rPr>
        <w:softHyphen/>
        <w:t>punten</w:t>
      </w:r>
      <w:proofErr w:type="spellEnd"/>
      <w:r w:rsidRPr="000575BD">
        <w:rPr>
          <w:rFonts w:asciiTheme="minorHAnsi" w:hAnsiTheme="minorHAnsi"/>
        </w:rPr>
        <w:t xml:space="preserve"> en de daarmee gevormde objecten is 1,5 meter of beter.</w:t>
      </w:r>
    </w:p>
    <w:p w:rsidR="00C65A07" w:rsidRPr="000575BD" w:rsidRDefault="00C65A07" w:rsidP="00C65A07">
      <w:pPr>
        <w:pStyle w:val="Lijst-nummers"/>
        <w:numPr>
          <w:ilvl w:val="0"/>
          <w:numId w:val="31"/>
        </w:numPr>
        <w:tabs>
          <w:tab w:val="left" w:pos="370"/>
        </w:tabs>
        <w:rPr>
          <w:rFonts w:asciiTheme="minorHAnsi" w:hAnsiTheme="minorHAnsi"/>
        </w:rPr>
      </w:pPr>
      <w:r w:rsidRPr="000575BD">
        <w:rPr>
          <w:rFonts w:asciiTheme="minorHAnsi" w:hAnsiTheme="minorHAnsi"/>
        </w:rPr>
        <w:t>Kwaliteitsklasse B:</w:t>
      </w:r>
      <w:r>
        <w:rPr>
          <w:rFonts w:asciiTheme="minorHAnsi" w:hAnsiTheme="minorHAnsi"/>
        </w:rPr>
        <w:t xml:space="preserve"> </w:t>
      </w:r>
      <w:r w:rsidRPr="000575BD">
        <w:rPr>
          <w:rFonts w:asciiTheme="minorHAnsi" w:hAnsiTheme="minorHAnsi"/>
        </w:rPr>
        <w:t xml:space="preserve">De absolute ligging en hoogte van </w:t>
      </w:r>
      <w:proofErr w:type="spellStart"/>
      <w:r w:rsidRPr="000575BD">
        <w:rPr>
          <w:rFonts w:asciiTheme="minorHAnsi" w:hAnsiTheme="minorHAnsi"/>
        </w:rPr>
        <w:t>plaatsbepalings</w:t>
      </w:r>
      <w:r w:rsidRPr="000575BD">
        <w:rPr>
          <w:rFonts w:asciiTheme="minorHAnsi" w:hAnsiTheme="minorHAnsi"/>
        </w:rPr>
        <w:softHyphen/>
        <w:t>punten</w:t>
      </w:r>
      <w:proofErr w:type="spellEnd"/>
      <w:r w:rsidRPr="000575BD">
        <w:rPr>
          <w:rFonts w:asciiTheme="minorHAnsi" w:hAnsiTheme="minorHAnsi"/>
        </w:rPr>
        <w:t xml:space="preserve"> en de daarmee gevormde objecten is 20 centimeter of beter.</w:t>
      </w:r>
    </w:p>
    <w:p w:rsidR="00C65A07" w:rsidRPr="000575BD" w:rsidRDefault="00C65A07" w:rsidP="00C65A07">
      <w:pPr>
        <w:pStyle w:val="Lijst-nummers"/>
        <w:numPr>
          <w:ilvl w:val="0"/>
          <w:numId w:val="31"/>
        </w:numPr>
        <w:tabs>
          <w:tab w:val="left" w:pos="370"/>
        </w:tabs>
        <w:rPr>
          <w:rFonts w:asciiTheme="minorHAnsi" w:hAnsiTheme="minorHAnsi"/>
        </w:rPr>
      </w:pPr>
      <w:r w:rsidRPr="000575BD">
        <w:rPr>
          <w:rFonts w:asciiTheme="minorHAnsi" w:hAnsiTheme="minorHAnsi"/>
        </w:rPr>
        <w:t>Kwaliteitsklasse C:</w:t>
      </w:r>
      <w:r>
        <w:rPr>
          <w:rFonts w:asciiTheme="minorHAnsi" w:hAnsiTheme="minorHAnsi"/>
        </w:rPr>
        <w:t xml:space="preserve"> </w:t>
      </w:r>
      <w:r w:rsidRPr="000575BD">
        <w:rPr>
          <w:rFonts w:asciiTheme="minorHAnsi" w:hAnsiTheme="minorHAnsi"/>
        </w:rPr>
        <w:t xml:space="preserve">De absolute ligging en hoogte van </w:t>
      </w:r>
      <w:proofErr w:type="spellStart"/>
      <w:r w:rsidRPr="000575BD">
        <w:rPr>
          <w:rFonts w:asciiTheme="minorHAnsi" w:hAnsiTheme="minorHAnsi"/>
        </w:rPr>
        <w:t>plaatsbepalings</w:t>
      </w:r>
      <w:r w:rsidRPr="000575BD">
        <w:rPr>
          <w:rFonts w:asciiTheme="minorHAnsi" w:hAnsiTheme="minorHAnsi"/>
        </w:rPr>
        <w:softHyphen/>
        <w:t>punten</w:t>
      </w:r>
      <w:proofErr w:type="spellEnd"/>
      <w:r w:rsidRPr="000575BD">
        <w:rPr>
          <w:rFonts w:asciiTheme="minorHAnsi" w:hAnsiTheme="minorHAnsi"/>
        </w:rPr>
        <w:t xml:space="preserve"> en de daarmee gevormde objecten is 12 centimeter of beter.</w:t>
      </w:r>
    </w:p>
    <w:p w:rsidR="00C65A07" w:rsidRDefault="00C65A07" w:rsidP="00C65A07">
      <w:pPr>
        <w:pStyle w:val="Lijst-nummers"/>
        <w:numPr>
          <w:ilvl w:val="0"/>
          <w:numId w:val="0"/>
        </w:numPr>
        <w:tabs>
          <w:tab w:val="left" w:pos="370"/>
        </w:tabs>
        <w:ind w:left="370"/>
      </w:pPr>
    </w:p>
    <w:p w:rsidR="00C65A07" w:rsidRDefault="00C65A07" w:rsidP="00C65A07">
      <w:pPr>
        <w:pStyle w:val="Normaal"/>
        <w:spacing w:before="0"/>
        <w:rPr>
          <w:rFonts w:asciiTheme="minorHAnsi" w:hAnsiTheme="minorHAnsi"/>
        </w:rPr>
      </w:pPr>
      <w:r w:rsidRPr="000844A2">
        <w:rPr>
          <w:rFonts w:asciiTheme="minorHAnsi" w:hAnsiTheme="minorHAnsi"/>
        </w:rPr>
        <w:t xml:space="preserve">Wanneer de precisie betrekking heeft op de kwaliteit, waarmee men de afstand tussen twee punten bepaalt uit de coördinaten van twee plaatsbepalingspunten, noemt men dit een </w:t>
      </w:r>
      <w:r w:rsidRPr="00DF385B">
        <w:rPr>
          <w:rFonts w:asciiTheme="minorHAnsi" w:hAnsiTheme="minorHAnsi"/>
          <w:u w:val="single"/>
        </w:rPr>
        <w:t>relatieve</w:t>
      </w:r>
      <w:r w:rsidRPr="000844A2">
        <w:rPr>
          <w:rFonts w:asciiTheme="minorHAnsi" w:hAnsiTheme="minorHAnsi"/>
        </w:rPr>
        <w:t xml:space="preserve"> precisie. De relatieve precisie zegt dus iets over de kwaliteit van een afstand zonder dat men iets weet over de absolute ligging van deze afstand.</w:t>
      </w:r>
    </w:p>
    <w:p w:rsidR="00C65A07" w:rsidRPr="000575BD" w:rsidRDefault="00C65A07" w:rsidP="00C65A07">
      <w:pPr>
        <w:pStyle w:val="Normaal"/>
        <w:spacing w:before="0"/>
        <w:rPr>
          <w:rFonts w:asciiTheme="minorHAnsi" w:hAnsiTheme="minorHAnsi"/>
          <w:b/>
        </w:rPr>
      </w:pPr>
    </w:p>
    <w:p w:rsidR="00C65A07" w:rsidRPr="000575BD" w:rsidRDefault="00C65A07" w:rsidP="00C65A07">
      <w:pPr>
        <w:pStyle w:val="Normaal"/>
        <w:spacing w:before="0"/>
        <w:rPr>
          <w:rFonts w:asciiTheme="minorHAnsi" w:hAnsiTheme="minorHAnsi"/>
        </w:rPr>
      </w:pPr>
      <w:r w:rsidRPr="000575BD">
        <w:rPr>
          <w:rFonts w:asciiTheme="minorHAnsi" w:hAnsiTheme="minorHAnsi"/>
        </w:rPr>
        <w:t xml:space="preserve">ProRail hanteert voor de kwaliteit van de relatieve precisie </w:t>
      </w:r>
      <w:r>
        <w:rPr>
          <w:rFonts w:asciiTheme="minorHAnsi" w:hAnsiTheme="minorHAnsi"/>
        </w:rPr>
        <w:t xml:space="preserve">(ook wel positionele nauwkeurigheid) </w:t>
      </w:r>
      <w:r w:rsidRPr="000575BD">
        <w:rPr>
          <w:rFonts w:asciiTheme="minorHAnsi" w:hAnsiTheme="minorHAnsi"/>
        </w:rPr>
        <w:t>tussen twee op het geleidings</w:t>
      </w:r>
      <w:r w:rsidRPr="000575BD">
        <w:rPr>
          <w:rFonts w:asciiTheme="minorHAnsi" w:hAnsiTheme="minorHAnsi"/>
        </w:rPr>
        <w:softHyphen/>
        <w:t>systeem gemeten plaatsbepalingspunten de volgende kwaliteitsklassen</w:t>
      </w:r>
      <w:r>
        <w:rPr>
          <w:rFonts w:asciiTheme="minorHAnsi" w:hAnsiTheme="minorHAnsi"/>
        </w:rPr>
        <w:t xml:space="preserve"> (zie ook BID00024-V001)</w:t>
      </w:r>
      <w:r w:rsidRPr="000575BD">
        <w:rPr>
          <w:rFonts w:asciiTheme="minorHAnsi" w:hAnsiTheme="minorHAnsi"/>
        </w:rPr>
        <w:t>:</w:t>
      </w:r>
    </w:p>
    <w:p w:rsidR="00C65A07" w:rsidRPr="000575BD" w:rsidRDefault="00C65A07" w:rsidP="00C65A07">
      <w:pPr>
        <w:pStyle w:val="Lijst-nummers"/>
        <w:numPr>
          <w:ilvl w:val="0"/>
          <w:numId w:val="32"/>
        </w:numPr>
        <w:tabs>
          <w:tab w:val="left" w:pos="370"/>
        </w:tabs>
        <w:rPr>
          <w:rFonts w:asciiTheme="minorHAnsi" w:hAnsiTheme="minorHAnsi"/>
        </w:rPr>
      </w:pPr>
      <w:r w:rsidRPr="000575BD">
        <w:rPr>
          <w:rFonts w:asciiTheme="minorHAnsi" w:hAnsiTheme="minorHAnsi"/>
        </w:rPr>
        <w:t xml:space="preserve">Kwaliteitsklasse </w:t>
      </w:r>
      <w:r>
        <w:rPr>
          <w:rFonts w:asciiTheme="minorHAnsi" w:hAnsiTheme="minorHAnsi"/>
        </w:rPr>
        <w:t>2</w:t>
      </w:r>
      <w:r w:rsidRPr="000575BD">
        <w:rPr>
          <w:rFonts w:asciiTheme="minorHAnsi" w:hAnsiTheme="minorHAnsi"/>
        </w:rPr>
        <w:t>:</w:t>
      </w:r>
      <w:r>
        <w:rPr>
          <w:rFonts w:asciiTheme="minorHAnsi" w:hAnsiTheme="minorHAnsi"/>
        </w:rPr>
        <w:t xml:space="preserve"> d</w:t>
      </w:r>
      <w:r w:rsidRPr="000575BD">
        <w:rPr>
          <w:rFonts w:asciiTheme="minorHAnsi" w:hAnsiTheme="minorHAnsi"/>
        </w:rPr>
        <w:t xml:space="preserve">e relatieve precisie tussen twee </w:t>
      </w:r>
      <w:proofErr w:type="spellStart"/>
      <w:r w:rsidRPr="000575BD">
        <w:rPr>
          <w:rFonts w:asciiTheme="minorHAnsi" w:hAnsiTheme="minorHAnsi"/>
        </w:rPr>
        <w:t>plaatsbepalings</w:t>
      </w:r>
      <w:r w:rsidRPr="000575BD">
        <w:rPr>
          <w:rFonts w:asciiTheme="minorHAnsi" w:hAnsiTheme="minorHAnsi"/>
        </w:rPr>
        <w:softHyphen/>
        <w:t>punten</w:t>
      </w:r>
      <w:proofErr w:type="spellEnd"/>
      <w:r w:rsidRPr="000575BD">
        <w:rPr>
          <w:rFonts w:asciiTheme="minorHAnsi" w:hAnsiTheme="minorHAnsi"/>
        </w:rPr>
        <w:t xml:space="preserve"> is </w:t>
      </w:r>
      <w:r w:rsidRPr="00EB2630">
        <w:rPr>
          <w:rFonts w:asciiTheme="minorHAnsi" w:hAnsiTheme="minorHAnsi" w:cs="Arial"/>
        </w:rPr>
        <w:t>&gt;120 mm en ≤280 mm</w:t>
      </w:r>
      <w:r w:rsidRPr="00EB2630">
        <w:rPr>
          <w:rFonts w:asciiTheme="minorHAnsi" w:hAnsiTheme="minorHAnsi"/>
        </w:rPr>
        <w:t>.</w:t>
      </w:r>
      <w:r w:rsidRPr="000575BD">
        <w:rPr>
          <w:rFonts w:asciiTheme="minorHAnsi" w:hAnsiTheme="minorHAnsi"/>
        </w:rPr>
        <w:t xml:space="preserve"> Deze eis geldt voor elk puntenpaar waarvoor geldt dat de onderlinge afstand kleiner dan of gelijk is aan 100 meter. Tevens moet gelden dat alle individuele plaatsbepalingspunten </w:t>
      </w:r>
      <w:r>
        <w:rPr>
          <w:rFonts w:asciiTheme="minorHAnsi" w:hAnsiTheme="minorHAnsi"/>
        </w:rPr>
        <w:t xml:space="preserve">de hierboven genoemde </w:t>
      </w:r>
      <w:r w:rsidRPr="000575BD">
        <w:rPr>
          <w:rFonts w:asciiTheme="minorHAnsi" w:hAnsiTheme="minorHAnsi"/>
        </w:rPr>
        <w:t>kwaliteitsklasse B moeten bezitten.</w:t>
      </w:r>
    </w:p>
    <w:p w:rsidR="00C65A07" w:rsidRPr="000575BD" w:rsidRDefault="00C65A07" w:rsidP="00C65A07">
      <w:pPr>
        <w:pStyle w:val="Lijst-nummers"/>
        <w:numPr>
          <w:ilvl w:val="0"/>
          <w:numId w:val="32"/>
        </w:numPr>
        <w:tabs>
          <w:tab w:val="left" w:pos="370"/>
        </w:tabs>
        <w:rPr>
          <w:rFonts w:asciiTheme="minorHAnsi" w:hAnsiTheme="minorHAnsi"/>
        </w:rPr>
      </w:pPr>
      <w:r w:rsidRPr="000575BD">
        <w:rPr>
          <w:rFonts w:asciiTheme="minorHAnsi" w:hAnsiTheme="minorHAnsi"/>
        </w:rPr>
        <w:t>Kwaliteit</w:t>
      </w:r>
      <w:r w:rsidRPr="00EB2630">
        <w:rPr>
          <w:rFonts w:asciiTheme="minorHAnsi" w:hAnsiTheme="minorHAnsi"/>
        </w:rPr>
        <w:t xml:space="preserve">sklasse 3: de relatieve precisie tussen twee </w:t>
      </w:r>
      <w:proofErr w:type="spellStart"/>
      <w:r w:rsidRPr="00EB2630">
        <w:rPr>
          <w:rFonts w:asciiTheme="minorHAnsi" w:hAnsiTheme="minorHAnsi"/>
        </w:rPr>
        <w:t>plaatsbepalings</w:t>
      </w:r>
      <w:r w:rsidRPr="00EB2630">
        <w:rPr>
          <w:rFonts w:asciiTheme="minorHAnsi" w:hAnsiTheme="minorHAnsi"/>
        </w:rPr>
        <w:softHyphen/>
        <w:t>punten</w:t>
      </w:r>
      <w:proofErr w:type="spellEnd"/>
      <w:r w:rsidRPr="00EB2630">
        <w:rPr>
          <w:rFonts w:asciiTheme="minorHAnsi" w:hAnsiTheme="minorHAnsi"/>
        </w:rPr>
        <w:t xml:space="preserve"> is </w:t>
      </w:r>
      <w:r w:rsidRPr="00EB2630">
        <w:rPr>
          <w:rFonts w:asciiTheme="minorHAnsi" w:hAnsiTheme="minorHAnsi" w:cs="Arial"/>
        </w:rPr>
        <w:t>&gt;15 mm en ≤120 mm</w:t>
      </w:r>
      <w:r w:rsidRPr="00EB2630">
        <w:rPr>
          <w:rFonts w:asciiTheme="minorHAnsi" w:hAnsiTheme="minorHAnsi"/>
        </w:rPr>
        <w:t xml:space="preserve">. Deze </w:t>
      </w:r>
      <w:r w:rsidRPr="000575BD">
        <w:rPr>
          <w:rFonts w:asciiTheme="minorHAnsi" w:hAnsiTheme="minorHAnsi"/>
        </w:rPr>
        <w:t xml:space="preserve">eis geldt voor elk puntenpaar waarvoor geldt dat de onderlinge afstand kleiner dan of gelijk is aan 10 meter. Tevens moet gelden dat alle individuele plaatsbepalingspunten </w:t>
      </w:r>
      <w:r>
        <w:rPr>
          <w:rFonts w:asciiTheme="minorHAnsi" w:hAnsiTheme="minorHAnsi"/>
        </w:rPr>
        <w:t xml:space="preserve">de hierboven genoemde </w:t>
      </w:r>
      <w:r w:rsidRPr="000575BD">
        <w:rPr>
          <w:rFonts w:asciiTheme="minorHAnsi" w:hAnsiTheme="minorHAnsi"/>
        </w:rPr>
        <w:t>kwaliteitsklasse B moeten bezitten.</w:t>
      </w:r>
    </w:p>
    <w:p w:rsidR="00C65A07" w:rsidRPr="000575BD" w:rsidRDefault="00C65A07" w:rsidP="00C65A07">
      <w:pPr>
        <w:pStyle w:val="Lijst-nummers"/>
        <w:numPr>
          <w:ilvl w:val="0"/>
          <w:numId w:val="32"/>
        </w:numPr>
        <w:tabs>
          <w:tab w:val="left" w:pos="370"/>
        </w:tabs>
        <w:rPr>
          <w:rFonts w:asciiTheme="minorHAnsi" w:hAnsiTheme="minorHAnsi"/>
        </w:rPr>
      </w:pPr>
      <w:r w:rsidRPr="000575BD">
        <w:rPr>
          <w:rFonts w:asciiTheme="minorHAnsi" w:hAnsiTheme="minorHAnsi"/>
        </w:rPr>
        <w:t xml:space="preserve">Kwaliteitsklasse </w:t>
      </w:r>
      <w:r>
        <w:rPr>
          <w:rFonts w:asciiTheme="minorHAnsi" w:hAnsiTheme="minorHAnsi"/>
        </w:rPr>
        <w:t>4</w:t>
      </w:r>
      <w:r w:rsidRPr="000575BD">
        <w:rPr>
          <w:rFonts w:asciiTheme="minorHAnsi" w:hAnsiTheme="minorHAnsi"/>
        </w:rPr>
        <w:t>:</w:t>
      </w:r>
      <w:r>
        <w:rPr>
          <w:rFonts w:asciiTheme="minorHAnsi" w:hAnsiTheme="minorHAnsi"/>
        </w:rPr>
        <w:t xml:space="preserve"> </w:t>
      </w:r>
      <w:r w:rsidRPr="000575BD">
        <w:rPr>
          <w:rFonts w:asciiTheme="minorHAnsi" w:hAnsiTheme="minorHAnsi"/>
        </w:rPr>
        <w:t xml:space="preserve">De relatieve precisie tussen twee </w:t>
      </w:r>
      <w:proofErr w:type="spellStart"/>
      <w:r w:rsidRPr="000575BD">
        <w:rPr>
          <w:rFonts w:asciiTheme="minorHAnsi" w:hAnsiTheme="minorHAnsi"/>
        </w:rPr>
        <w:t>plaatsbepalings</w:t>
      </w:r>
      <w:r w:rsidRPr="000575BD">
        <w:rPr>
          <w:rFonts w:asciiTheme="minorHAnsi" w:hAnsiTheme="minorHAnsi"/>
        </w:rPr>
        <w:softHyphen/>
        <w:t>punten</w:t>
      </w:r>
      <w:proofErr w:type="spellEnd"/>
      <w:r w:rsidRPr="000575BD">
        <w:rPr>
          <w:rFonts w:asciiTheme="minorHAnsi" w:hAnsiTheme="minorHAnsi"/>
        </w:rPr>
        <w:t xml:space="preserve"> </w:t>
      </w:r>
      <w:r w:rsidRPr="00EB2630">
        <w:rPr>
          <w:rFonts w:asciiTheme="minorHAnsi" w:hAnsiTheme="minorHAnsi"/>
        </w:rPr>
        <w:t xml:space="preserve">is </w:t>
      </w:r>
      <w:r w:rsidRPr="00EB2630">
        <w:rPr>
          <w:rFonts w:asciiTheme="minorHAnsi" w:hAnsiTheme="minorHAnsi" w:cs="Arial"/>
        </w:rPr>
        <w:t>≤15 mm</w:t>
      </w:r>
      <w:r w:rsidRPr="00EB2630">
        <w:rPr>
          <w:rFonts w:asciiTheme="minorHAnsi" w:hAnsiTheme="minorHAnsi"/>
        </w:rPr>
        <w:t>. Deze</w:t>
      </w:r>
      <w:r w:rsidRPr="000575BD">
        <w:rPr>
          <w:rFonts w:asciiTheme="minorHAnsi" w:hAnsiTheme="minorHAnsi"/>
        </w:rPr>
        <w:t xml:space="preserve"> eis geldt voor elk puntenpaar waarvoor geldt dat de onderlinge afstand kleiner dan of gelijk is aan 10 meter. Tevens moet gelden dat alle individuele plaatsbepalingspunten </w:t>
      </w:r>
      <w:r>
        <w:rPr>
          <w:rFonts w:asciiTheme="minorHAnsi" w:hAnsiTheme="minorHAnsi"/>
        </w:rPr>
        <w:t xml:space="preserve">de hierboven genoemde </w:t>
      </w:r>
      <w:r w:rsidRPr="000575BD">
        <w:rPr>
          <w:rFonts w:asciiTheme="minorHAnsi" w:hAnsiTheme="minorHAnsi"/>
        </w:rPr>
        <w:t>kwaliteitsklasse B moeten bezitten.</w:t>
      </w:r>
    </w:p>
    <w:p w:rsidR="00C65A07" w:rsidRDefault="00C65A07" w:rsidP="00C65A07"/>
    <w:p w:rsidR="00C65A07" w:rsidRDefault="00C65A07" w:rsidP="00C65A07">
      <w:r>
        <w:t xml:space="preserve">De in de BID00024 benoemde kwaliteitsklasse 1 is niet van toepassing op objecten binnen het </w:t>
      </w:r>
      <w:proofErr w:type="spellStart"/>
      <w:r>
        <w:t>railinfrasysteem</w:t>
      </w:r>
      <w:proofErr w:type="spellEnd"/>
      <w:r>
        <w:t xml:space="preserve"> “geleidingsysteem”.</w:t>
      </w:r>
    </w:p>
    <w:p w:rsidR="00C65A07" w:rsidRPr="000575BD" w:rsidRDefault="00C65A07" w:rsidP="00C65A07"/>
    <w:p w:rsidR="00C65A07" w:rsidRDefault="00C65A07" w:rsidP="00C65A07">
      <w:pPr>
        <w:pStyle w:val="Kop4"/>
        <w:numPr>
          <w:ilvl w:val="3"/>
          <w:numId w:val="10"/>
        </w:numPr>
        <w:spacing w:before="0"/>
        <w:ind w:left="851" w:hanging="851"/>
      </w:pPr>
      <w:bookmarkStart w:id="21" w:name="_Toc497823618"/>
      <w:r>
        <w:t>Betrouwbaarheid</w:t>
      </w:r>
      <w:bookmarkEnd w:id="21"/>
    </w:p>
    <w:p w:rsidR="00C65A07" w:rsidRDefault="00C65A07" w:rsidP="00C65A07"/>
    <w:p w:rsidR="00C65A07" w:rsidRDefault="00C65A07" w:rsidP="00C65A07">
      <w:pPr>
        <w:pStyle w:val="Normaal"/>
        <w:spacing w:before="0"/>
        <w:rPr>
          <w:rFonts w:asciiTheme="minorHAnsi" w:hAnsiTheme="minorHAnsi"/>
        </w:rPr>
      </w:pPr>
      <w:r w:rsidRPr="00EB2630">
        <w:rPr>
          <w:rFonts w:asciiTheme="minorHAnsi" w:hAnsiTheme="minorHAnsi"/>
        </w:rPr>
        <w:t>Betrouwbaarheid is gedefinieerd als de gevoeligheid van een meetontwerp voor waarnemings</w:t>
      </w:r>
      <w:r w:rsidRPr="00EB2630">
        <w:rPr>
          <w:rFonts w:asciiTheme="minorHAnsi" w:hAnsiTheme="minorHAnsi"/>
        </w:rPr>
        <w:softHyphen/>
        <w:t>fouten. De betrouwbaarheid wordt beschreven door de mate waarin waarnemings</w:t>
      </w:r>
      <w:r w:rsidRPr="00EB2630">
        <w:rPr>
          <w:rFonts w:asciiTheme="minorHAnsi" w:hAnsiTheme="minorHAnsi"/>
        </w:rPr>
        <w:softHyphen/>
        <w:t>fouten kunnen worden opgespoord en de mate waarin deze fouten invloed hebben op de resultaten. Het is evenwel om kostentechnische redenen niet mogelijk om alle locatiegebonden objecten volgens dit betrouwbaarheidsconcept in te winnen. Daarom maakt ProRail onderscheid tussen grondslagpunten en plaatsbepalingspunten.</w:t>
      </w:r>
      <w:r>
        <w:rPr>
          <w:rFonts w:asciiTheme="minorHAnsi" w:hAnsiTheme="minorHAnsi"/>
        </w:rPr>
        <w:t xml:space="preserve"> </w:t>
      </w:r>
      <w:r w:rsidRPr="00EB2630">
        <w:rPr>
          <w:rFonts w:asciiTheme="minorHAnsi" w:hAnsiTheme="minorHAnsi"/>
        </w:rPr>
        <w:t>Grondslagpunten zijn punten met een in termen van precisie en betrouwbaarheid bekende geometrische kwaliteit. Dit betekent dat de geometrische kwaliteit van dergelijke punten beschreven wordt door:</w:t>
      </w:r>
    </w:p>
    <w:p w:rsidR="00C65A07" w:rsidRPr="00EB2630" w:rsidRDefault="00C65A07" w:rsidP="00C65A07">
      <w:pPr>
        <w:pStyle w:val="Normaal"/>
        <w:spacing w:before="0"/>
        <w:rPr>
          <w:rFonts w:asciiTheme="minorHAnsi" w:hAnsiTheme="minorHAnsi"/>
        </w:rPr>
      </w:pPr>
    </w:p>
    <w:p w:rsidR="00C65A07" w:rsidRPr="00EB2630" w:rsidRDefault="00C65A07" w:rsidP="00C65A07">
      <w:pPr>
        <w:pStyle w:val="Lijst-puntjes"/>
        <w:numPr>
          <w:ilvl w:val="0"/>
          <w:numId w:val="30"/>
        </w:numPr>
        <w:tabs>
          <w:tab w:val="left" w:pos="285"/>
        </w:tabs>
        <w:rPr>
          <w:rFonts w:asciiTheme="minorHAnsi" w:hAnsiTheme="minorHAnsi"/>
        </w:rPr>
      </w:pPr>
      <w:r w:rsidRPr="00EB2630">
        <w:rPr>
          <w:rFonts w:asciiTheme="minorHAnsi" w:hAnsiTheme="minorHAnsi"/>
        </w:rPr>
        <w:t xml:space="preserve">de precisie van de </w:t>
      </w:r>
      <w:proofErr w:type="spellStart"/>
      <w:r w:rsidRPr="00EB2630">
        <w:rPr>
          <w:rFonts w:asciiTheme="minorHAnsi" w:hAnsiTheme="minorHAnsi"/>
        </w:rPr>
        <w:t>x-</w:t>
      </w:r>
      <w:proofErr w:type="spellEnd"/>
      <w:r w:rsidRPr="00EB2630">
        <w:rPr>
          <w:rFonts w:asciiTheme="minorHAnsi" w:hAnsiTheme="minorHAnsi"/>
        </w:rPr>
        <w:t xml:space="preserve">, y- en </w:t>
      </w:r>
      <w:proofErr w:type="spellStart"/>
      <w:r w:rsidRPr="00EB2630">
        <w:rPr>
          <w:rFonts w:asciiTheme="minorHAnsi" w:hAnsiTheme="minorHAnsi"/>
        </w:rPr>
        <w:t>z-coördinaat</w:t>
      </w:r>
      <w:proofErr w:type="spellEnd"/>
      <w:r w:rsidRPr="00EB2630">
        <w:rPr>
          <w:rFonts w:asciiTheme="minorHAnsi" w:hAnsiTheme="minorHAnsi"/>
        </w:rPr>
        <w:t xml:space="preserve"> van het grondslagpunt. Deze standaard</w:t>
      </w:r>
      <w:r w:rsidRPr="00EB2630">
        <w:rPr>
          <w:rFonts w:asciiTheme="minorHAnsi" w:hAnsiTheme="minorHAnsi"/>
        </w:rPr>
        <w:softHyphen/>
        <w:t>afwijking wordt verkregen door voortplanting van de precisie in de verrichte metingen en het gebruikte opstelpunt naar de coördinaten van de grondslagpunten</w:t>
      </w:r>
    </w:p>
    <w:p w:rsidR="00C65A07" w:rsidRDefault="00C65A07" w:rsidP="00C65A07">
      <w:pPr>
        <w:pStyle w:val="Lijst-puntjes"/>
        <w:numPr>
          <w:ilvl w:val="0"/>
          <w:numId w:val="30"/>
        </w:numPr>
        <w:tabs>
          <w:tab w:val="left" w:pos="285"/>
        </w:tabs>
        <w:rPr>
          <w:rFonts w:asciiTheme="minorHAnsi" w:hAnsiTheme="minorHAnsi"/>
        </w:rPr>
      </w:pPr>
      <w:r w:rsidRPr="00EB2630">
        <w:rPr>
          <w:rFonts w:asciiTheme="minorHAnsi" w:hAnsiTheme="minorHAnsi"/>
        </w:rPr>
        <w:lastRenderedPageBreak/>
        <w:t>een kwantificering van de betrouwbaarheid van het grondslagpunt of de betrouwbaarheid van de waarnemingen naar het grondslagpunt. Deze kwantificering kan plaatsvinden door middel van de berekening van bijvoorbeeld de interne betrouwbaarheid en/of externe betrouwbaarheid en/of de genormaliseerde grenswaarde.</w:t>
      </w:r>
    </w:p>
    <w:p w:rsidR="00C65A07" w:rsidRPr="00EB2630" w:rsidRDefault="00C65A07" w:rsidP="00C65A07">
      <w:pPr>
        <w:pStyle w:val="Lijst-puntjes"/>
        <w:numPr>
          <w:ilvl w:val="0"/>
          <w:numId w:val="0"/>
        </w:numPr>
        <w:tabs>
          <w:tab w:val="left" w:pos="285"/>
        </w:tabs>
        <w:ind w:left="285"/>
        <w:rPr>
          <w:rFonts w:asciiTheme="minorHAnsi" w:hAnsiTheme="minorHAnsi"/>
        </w:rPr>
      </w:pPr>
    </w:p>
    <w:p w:rsidR="00C65A07" w:rsidRPr="00EB2630" w:rsidRDefault="00C65A07" w:rsidP="00C65A07">
      <w:pPr>
        <w:pStyle w:val="Normaal"/>
        <w:spacing w:before="0"/>
        <w:rPr>
          <w:rFonts w:asciiTheme="minorHAnsi" w:hAnsiTheme="minorHAnsi"/>
        </w:rPr>
      </w:pPr>
      <w:r w:rsidRPr="00EB2630">
        <w:rPr>
          <w:rFonts w:asciiTheme="minorHAnsi" w:hAnsiTheme="minorHAnsi"/>
        </w:rPr>
        <w:t>Plaatsbepalingspunten zijn punten met een kwaliteit, die voldoen aan de in paragraaf</w:t>
      </w:r>
      <w:r w:rsidRPr="00EB2630">
        <w:rPr>
          <w:rFonts w:asciiTheme="minorHAnsi" w:hAnsiTheme="minorHAnsi" w:cstheme="minorBidi"/>
          <w:sz w:val="24"/>
          <w:szCs w:val="24"/>
        </w:rPr>
        <w:t xml:space="preserve"> 1.1.3.1</w:t>
      </w:r>
      <w:r w:rsidRPr="00EB2630">
        <w:rPr>
          <w:rFonts w:asciiTheme="minorHAnsi" w:hAnsiTheme="minorHAnsi"/>
        </w:rPr>
        <w:t xml:space="preserve"> toegelichte kwaliteitsklassen A,B en C.</w:t>
      </w:r>
      <w:r>
        <w:rPr>
          <w:rFonts w:asciiTheme="minorHAnsi" w:hAnsiTheme="minorHAnsi"/>
        </w:rPr>
        <w:t xml:space="preserve"> P</w:t>
      </w:r>
      <w:r w:rsidRPr="00EB2630">
        <w:rPr>
          <w:rFonts w:asciiTheme="minorHAnsi" w:hAnsiTheme="minorHAnsi"/>
        </w:rPr>
        <w:t xml:space="preserve">laatsbepalingspunten zijn te allen tijde gerelateerd aan grondslagpunten met een kwaliteitsbeschrijving in de vorm van puntprecisie- en betrouwbaarheidskenmerken, waarbij de grondslagpunten aangesloten zijn op in het landelijke (RD,NAP)-stelsel bekende aansluitpunten. </w:t>
      </w:r>
    </w:p>
    <w:p w:rsidR="00C65A07" w:rsidRPr="00214562" w:rsidRDefault="00C65A07" w:rsidP="00C65A07"/>
    <w:p w:rsidR="00C65A07" w:rsidRDefault="00C65A07" w:rsidP="00C65A07">
      <w:pPr>
        <w:pStyle w:val="Kop4"/>
        <w:numPr>
          <w:ilvl w:val="3"/>
          <w:numId w:val="10"/>
        </w:numPr>
        <w:spacing w:before="0"/>
        <w:ind w:left="851" w:hanging="851"/>
      </w:pPr>
      <w:bookmarkStart w:id="22" w:name="_Toc497823619"/>
      <w:r>
        <w:t>Nauwkeurigheid</w:t>
      </w:r>
      <w:bookmarkEnd w:id="22"/>
    </w:p>
    <w:p w:rsidR="00C65A07" w:rsidRDefault="00C65A07" w:rsidP="00C65A07"/>
    <w:p w:rsidR="00C65A07" w:rsidRPr="006717D2" w:rsidRDefault="00C65A07" w:rsidP="00C65A07">
      <w:pPr>
        <w:pStyle w:val="Normaal"/>
        <w:spacing w:before="0"/>
        <w:rPr>
          <w:rFonts w:asciiTheme="minorHAnsi" w:hAnsiTheme="minorHAnsi"/>
        </w:rPr>
      </w:pPr>
      <w:r w:rsidRPr="006717D2">
        <w:rPr>
          <w:rFonts w:asciiTheme="minorHAnsi" w:hAnsiTheme="minorHAnsi"/>
        </w:rPr>
        <w:t>Nauwkeurigheid kan men definiëren als het samenspel van precisie en betrouwbaarheid. Daarmee is nauwkeurigheid een abstract begrip en ProRail kiest er derhalve voor de begrippen ”absolute ligging”, “relatieve precisie” en “betrouwbaarheid” te gebruiken.</w:t>
      </w:r>
    </w:p>
    <w:p w:rsidR="00C65A07" w:rsidRPr="000844A2" w:rsidRDefault="00C65A07" w:rsidP="00C65A07">
      <w:pPr>
        <w:pStyle w:val="Lijstalinea"/>
        <w:ind w:left="1440"/>
      </w:pPr>
    </w:p>
    <w:p w:rsidR="00C65A07" w:rsidRDefault="00C65A07" w:rsidP="00D85693">
      <w:pPr>
        <w:pStyle w:val="Kop3"/>
        <w:numPr>
          <w:ilvl w:val="2"/>
          <w:numId w:val="10"/>
        </w:numPr>
        <w:spacing w:before="0"/>
        <w:ind w:left="709"/>
      </w:pPr>
      <w:bookmarkStart w:id="23" w:name="_Toc497823620"/>
      <w:r>
        <w:t>Geometrische kwaliteitseisen voor objecten binnen het geleidingsysteem</w:t>
      </w:r>
      <w:bookmarkEnd w:id="23"/>
    </w:p>
    <w:p w:rsidR="00C65A07" w:rsidRDefault="00C65A07" w:rsidP="00C65A07"/>
    <w:p w:rsidR="00C65A07" w:rsidRDefault="00C65A07" w:rsidP="00C65A07">
      <w:r>
        <w:t xml:space="preserve">Ten aanzien van de geometrische kwaliteit van locatiegebonden objecten binnen het </w:t>
      </w:r>
      <w:proofErr w:type="spellStart"/>
      <w:r>
        <w:t>railinfrasysteem</w:t>
      </w:r>
      <w:proofErr w:type="spellEnd"/>
      <w:r>
        <w:t xml:space="preserve"> “Geleidingsysteem” geldt afhankelijk van het soort object voor de absolute ligging de kwaliteitsklassen B of C en voor de relatieve precisie de kwaliteitsklassen 2, 3 of 4. Klasse 4 komt enkel voor binnen het </w:t>
      </w:r>
      <w:proofErr w:type="spellStart"/>
      <w:r>
        <w:t>railinfrasysteem</w:t>
      </w:r>
      <w:proofErr w:type="spellEnd"/>
      <w:r>
        <w:t xml:space="preserve"> “geleidingsysteem”. Voor de betrouwbaarheid van locatiegebonden objecten binnen het </w:t>
      </w:r>
      <w:proofErr w:type="spellStart"/>
      <w:r>
        <w:t>railinfrasysteem</w:t>
      </w:r>
      <w:proofErr w:type="spellEnd"/>
      <w:r>
        <w:t xml:space="preserve"> “Geleidingsysteem” geeft </w:t>
      </w:r>
      <w:proofErr w:type="spellStart"/>
      <w:r>
        <w:t>ProRail</w:t>
      </w:r>
      <w:proofErr w:type="spellEnd"/>
      <w:r>
        <w:t xml:space="preserve"> betrouwbaarheidseisen, die een leverancier minimaal gerealiseerd moet hebben bij de inwinning en verwerking van gegevens.</w:t>
      </w:r>
    </w:p>
    <w:p w:rsidR="00C65A07" w:rsidRDefault="00C65A07" w:rsidP="00C65A07"/>
    <w:p w:rsidR="00C65A07" w:rsidRDefault="00C65A07" w:rsidP="00C65A07">
      <w:r>
        <w:t>Voor de objecten “spoortak” en “wissel-/kruisingbeen” geldt:</w:t>
      </w:r>
    </w:p>
    <w:p w:rsidR="00C65A07" w:rsidRDefault="00C65A07" w:rsidP="00C65A07"/>
    <w:tbl>
      <w:tblPr>
        <w:tblStyle w:val="Tabelraster"/>
        <w:tblW w:w="9322" w:type="dxa"/>
        <w:tblLook w:val="04A0"/>
      </w:tblPr>
      <w:tblGrid>
        <w:gridCol w:w="1668"/>
        <w:gridCol w:w="1417"/>
        <w:gridCol w:w="1843"/>
        <w:gridCol w:w="1701"/>
        <w:gridCol w:w="2693"/>
      </w:tblGrid>
      <w:tr w:rsidR="00C65A07" w:rsidTr="00C65A07">
        <w:tc>
          <w:tcPr>
            <w:tcW w:w="1668" w:type="dxa"/>
          </w:tcPr>
          <w:p w:rsidR="00C65A07" w:rsidRPr="00CE6E84" w:rsidRDefault="00C65A07" w:rsidP="00C65A07">
            <w:pPr>
              <w:rPr>
                <w:rFonts w:ascii="Arial" w:hAnsi="Arial" w:cs="Arial"/>
                <w:sz w:val="20"/>
              </w:rPr>
            </w:pPr>
            <w:r w:rsidRPr="00CE6E84">
              <w:rPr>
                <w:rFonts w:ascii="Arial" w:hAnsi="Arial" w:cs="Arial"/>
                <w:sz w:val="20"/>
              </w:rPr>
              <w:t>RD</w:t>
            </w:r>
            <w:r>
              <w:rPr>
                <w:rFonts w:ascii="Arial" w:hAnsi="Arial" w:cs="Arial"/>
                <w:sz w:val="20"/>
              </w:rPr>
              <w:t>-/</w:t>
            </w:r>
            <w:r w:rsidRPr="00CE6E84">
              <w:rPr>
                <w:rFonts w:ascii="Arial" w:hAnsi="Arial" w:cs="Arial"/>
                <w:sz w:val="20"/>
              </w:rPr>
              <w:t xml:space="preserve"> NAP-stelsel</w:t>
            </w:r>
          </w:p>
        </w:tc>
        <w:tc>
          <w:tcPr>
            <w:tcW w:w="1417" w:type="dxa"/>
          </w:tcPr>
          <w:p w:rsidR="00C65A07" w:rsidRPr="00CE6E84" w:rsidRDefault="00C65A07" w:rsidP="00C65A07">
            <w:pPr>
              <w:rPr>
                <w:rFonts w:ascii="Arial" w:hAnsi="Arial" w:cs="Arial"/>
                <w:sz w:val="20"/>
              </w:rPr>
            </w:pPr>
            <w:r w:rsidRPr="00CE6E84">
              <w:rPr>
                <w:rFonts w:ascii="Arial" w:hAnsi="Arial" w:cs="Arial"/>
                <w:sz w:val="20"/>
              </w:rPr>
              <w:t>Objecttype</w:t>
            </w:r>
          </w:p>
        </w:tc>
        <w:tc>
          <w:tcPr>
            <w:tcW w:w="1843" w:type="dxa"/>
          </w:tcPr>
          <w:p w:rsidR="00C65A07" w:rsidRPr="00CE6E84" w:rsidRDefault="00C65A07" w:rsidP="00C65A07">
            <w:pPr>
              <w:rPr>
                <w:rFonts w:ascii="Arial" w:hAnsi="Arial" w:cs="Arial"/>
                <w:sz w:val="20"/>
              </w:rPr>
            </w:pPr>
            <w:r w:rsidRPr="00CE6E84">
              <w:rPr>
                <w:rFonts w:ascii="Arial" w:hAnsi="Arial" w:cs="Arial"/>
                <w:sz w:val="20"/>
              </w:rPr>
              <w:t>Absolute ligging (klasse)</w:t>
            </w:r>
          </w:p>
        </w:tc>
        <w:tc>
          <w:tcPr>
            <w:tcW w:w="1701" w:type="dxa"/>
          </w:tcPr>
          <w:p w:rsidR="00C65A07" w:rsidRPr="00CE6E84" w:rsidRDefault="00C65A07" w:rsidP="00C65A07">
            <w:pPr>
              <w:rPr>
                <w:rFonts w:ascii="Arial" w:hAnsi="Arial" w:cs="Arial"/>
                <w:sz w:val="20"/>
              </w:rPr>
            </w:pPr>
            <w:r w:rsidRPr="00CE6E84">
              <w:rPr>
                <w:rFonts w:ascii="Arial" w:hAnsi="Arial" w:cs="Arial"/>
                <w:sz w:val="20"/>
              </w:rPr>
              <w:t>Relatieve precisie (klasse)</w:t>
            </w:r>
          </w:p>
        </w:tc>
        <w:tc>
          <w:tcPr>
            <w:tcW w:w="2693" w:type="dxa"/>
          </w:tcPr>
          <w:p w:rsidR="00C65A07" w:rsidRPr="00CE6E84" w:rsidRDefault="00C65A07" w:rsidP="00C65A07">
            <w:pPr>
              <w:rPr>
                <w:rFonts w:ascii="Arial" w:hAnsi="Arial" w:cs="Arial"/>
                <w:sz w:val="20"/>
              </w:rPr>
            </w:pPr>
            <w:r w:rsidRPr="00CE6E84">
              <w:rPr>
                <w:rFonts w:ascii="Arial" w:hAnsi="Arial" w:cs="Arial"/>
                <w:sz w:val="20"/>
              </w:rPr>
              <w:t>Betrouwbaarheid</w:t>
            </w:r>
          </w:p>
        </w:tc>
      </w:tr>
      <w:tr w:rsidR="00C65A07" w:rsidTr="00C65A07">
        <w:tc>
          <w:tcPr>
            <w:tcW w:w="1668" w:type="dxa"/>
          </w:tcPr>
          <w:p w:rsidR="00C65A07" w:rsidRPr="00CE6E84" w:rsidRDefault="00C65A07" w:rsidP="00C65A07">
            <w:pPr>
              <w:rPr>
                <w:rFonts w:ascii="Arial" w:hAnsi="Arial" w:cs="Arial"/>
                <w:sz w:val="20"/>
              </w:rPr>
            </w:pPr>
            <w:r w:rsidRPr="00CE6E84">
              <w:rPr>
                <w:rFonts w:ascii="Arial" w:hAnsi="Arial" w:cs="Arial"/>
                <w:sz w:val="20"/>
              </w:rPr>
              <w:t>Ja</w:t>
            </w:r>
          </w:p>
        </w:tc>
        <w:tc>
          <w:tcPr>
            <w:tcW w:w="1417" w:type="dxa"/>
          </w:tcPr>
          <w:p w:rsidR="00C65A07" w:rsidRPr="00CE6E84" w:rsidRDefault="00C65A07" w:rsidP="00C65A07">
            <w:pPr>
              <w:rPr>
                <w:rFonts w:ascii="Arial" w:hAnsi="Arial" w:cs="Arial"/>
                <w:sz w:val="20"/>
              </w:rPr>
            </w:pPr>
            <w:r w:rsidRPr="00CE6E84">
              <w:rPr>
                <w:rFonts w:ascii="Arial" w:hAnsi="Arial" w:cs="Arial"/>
                <w:sz w:val="20"/>
              </w:rPr>
              <w:t>Lijnobject</w:t>
            </w:r>
          </w:p>
        </w:tc>
        <w:tc>
          <w:tcPr>
            <w:tcW w:w="1843" w:type="dxa"/>
          </w:tcPr>
          <w:p w:rsidR="00C65A07" w:rsidRPr="00CE6E84" w:rsidRDefault="00C65A07" w:rsidP="00C65A07">
            <w:pPr>
              <w:rPr>
                <w:rFonts w:ascii="Arial" w:hAnsi="Arial" w:cs="Arial"/>
                <w:sz w:val="20"/>
              </w:rPr>
            </w:pPr>
            <w:r w:rsidRPr="00CE6E84">
              <w:rPr>
                <w:rFonts w:ascii="Arial" w:hAnsi="Arial" w:cs="Arial"/>
                <w:sz w:val="20"/>
              </w:rPr>
              <w:t>B of C</w:t>
            </w:r>
            <w:r>
              <w:rPr>
                <w:rStyle w:val="Voetnootmarkering"/>
                <w:rFonts w:ascii="Arial" w:hAnsi="Arial" w:cs="Arial"/>
                <w:sz w:val="20"/>
              </w:rPr>
              <w:footnoteReference w:id="1"/>
            </w:r>
          </w:p>
        </w:tc>
        <w:tc>
          <w:tcPr>
            <w:tcW w:w="1701" w:type="dxa"/>
          </w:tcPr>
          <w:p w:rsidR="00C65A07" w:rsidRPr="00CE6E84" w:rsidRDefault="00C65A07" w:rsidP="00C65A07">
            <w:pPr>
              <w:rPr>
                <w:rFonts w:ascii="Arial" w:hAnsi="Arial" w:cs="Arial"/>
                <w:sz w:val="20"/>
              </w:rPr>
            </w:pPr>
            <w:r w:rsidRPr="00CE6E84">
              <w:rPr>
                <w:rFonts w:ascii="Arial" w:hAnsi="Arial" w:cs="Arial"/>
                <w:sz w:val="20"/>
              </w:rPr>
              <w:t>4</w:t>
            </w:r>
          </w:p>
        </w:tc>
        <w:tc>
          <w:tcPr>
            <w:tcW w:w="2693" w:type="dxa"/>
          </w:tcPr>
          <w:p w:rsidR="00C65A07" w:rsidRPr="00CE6E84" w:rsidRDefault="00C65A07" w:rsidP="00C65A07">
            <w:pPr>
              <w:rPr>
                <w:rFonts w:ascii="Arial" w:hAnsi="Arial" w:cs="Arial"/>
                <w:sz w:val="20"/>
              </w:rPr>
            </w:pPr>
            <w:r w:rsidRPr="00CE6E84">
              <w:rPr>
                <w:rStyle w:val="Defaul"/>
                <w:rFonts w:ascii="Arial" w:hAnsi="Arial" w:cs="Arial"/>
                <w:sz w:val="20"/>
              </w:rPr>
              <w:t>Op basis van meetopzet met grondslagpunten</w:t>
            </w:r>
          </w:p>
        </w:tc>
      </w:tr>
    </w:tbl>
    <w:p w:rsidR="00C65A07" w:rsidRDefault="00C65A07" w:rsidP="00C65A07"/>
    <w:p w:rsidR="00C65A07" w:rsidRDefault="00C65A07" w:rsidP="00C65A07">
      <w:r>
        <w:t xml:space="preserve">Voor alle overige </w:t>
      </w:r>
      <w:proofErr w:type="spellStart"/>
      <w:r>
        <w:t>ojecten</w:t>
      </w:r>
      <w:proofErr w:type="spellEnd"/>
      <w:r>
        <w:t xml:space="preserve"> binnen het geleidingsysteem geldt:</w:t>
      </w:r>
    </w:p>
    <w:p w:rsidR="00C65A07" w:rsidRDefault="00C65A07" w:rsidP="00C65A07"/>
    <w:tbl>
      <w:tblPr>
        <w:tblStyle w:val="Tabelraster"/>
        <w:tblW w:w="9322" w:type="dxa"/>
        <w:tblLook w:val="04A0"/>
      </w:tblPr>
      <w:tblGrid>
        <w:gridCol w:w="1668"/>
        <w:gridCol w:w="1417"/>
        <w:gridCol w:w="1843"/>
        <w:gridCol w:w="1701"/>
        <w:gridCol w:w="2693"/>
      </w:tblGrid>
      <w:tr w:rsidR="00C65A07" w:rsidRPr="00CE6E84" w:rsidTr="00C65A07">
        <w:tc>
          <w:tcPr>
            <w:tcW w:w="1668" w:type="dxa"/>
          </w:tcPr>
          <w:p w:rsidR="00C65A07" w:rsidRPr="00CE6E84" w:rsidRDefault="00C65A07" w:rsidP="00C65A07">
            <w:pPr>
              <w:rPr>
                <w:rFonts w:ascii="Arial" w:hAnsi="Arial" w:cs="Arial"/>
                <w:sz w:val="20"/>
              </w:rPr>
            </w:pPr>
            <w:r w:rsidRPr="00CE6E84">
              <w:rPr>
                <w:rFonts w:ascii="Arial" w:hAnsi="Arial" w:cs="Arial"/>
                <w:sz w:val="20"/>
              </w:rPr>
              <w:t>RD</w:t>
            </w:r>
            <w:r>
              <w:rPr>
                <w:rFonts w:ascii="Arial" w:hAnsi="Arial" w:cs="Arial"/>
                <w:sz w:val="20"/>
              </w:rPr>
              <w:t>-/</w:t>
            </w:r>
            <w:r w:rsidRPr="00CE6E84">
              <w:rPr>
                <w:rFonts w:ascii="Arial" w:hAnsi="Arial" w:cs="Arial"/>
                <w:sz w:val="20"/>
              </w:rPr>
              <w:t xml:space="preserve"> NAP-stelsel</w:t>
            </w:r>
          </w:p>
        </w:tc>
        <w:tc>
          <w:tcPr>
            <w:tcW w:w="1417" w:type="dxa"/>
          </w:tcPr>
          <w:p w:rsidR="00C65A07" w:rsidRPr="00CE6E84" w:rsidRDefault="00C65A07" w:rsidP="00C65A07">
            <w:pPr>
              <w:rPr>
                <w:rFonts w:ascii="Arial" w:hAnsi="Arial" w:cs="Arial"/>
                <w:sz w:val="20"/>
              </w:rPr>
            </w:pPr>
            <w:r w:rsidRPr="00CE6E84">
              <w:rPr>
                <w:rFonts w:ascii="Arial" w:hAnsi="Arial" w:cs="Arial"/>
                <w:sz w:val="20"/>
              </w:rPr>
              <w:t>Objecttype</w:t>
            </w:r>
          </w:p>
        </w:tc>
        <w:tc>
          <w:tcPr>
            <w:tcW w:w="1843" w:type="dxa"/>
          </w:tcPr>
          <w:p w:rsidR="00C65A07" w:rsidRPr="00CE6E84" w:rsidRDefault="00C65A07" w:rsidP="00C65A07">
            <w:pPr>
              <w:rPr>
                <w:rFonts w:ascii="Arial" w:hAnsi="Arial" w:cs="Arial"/>
                <w:sz w:val="20"/>
              </w:rPr>
            </w:pPr>
            <w:r w:rsidRPr="00CE6E84">
              <w:rPr>
                <w:rFonts w:ascii="Arial" w:hAnsi="Arial" w:cs="Arial"/>
                <w:sz w:val="20"/>
              </w:rPr>
              <w:t>Absolute ligging (klasse)</w:t>
            </w:r>
          </w:p>
        </w:tc>
        <w:tc>
          <w:tcPr>
            <w:tcW w:w="1701" w:type="dxa"/>
          </w:tcPr>
          <w:p w:rsidR="00C65A07" w:rsidRPr="00CE6E84" w:rsidRDefault="00C65A07" w:rsidP="00C65A07">
            <w:pPr>
              <w:rPr>
                <w:rFonts w:ascii="Arial" w:hAnsi="Arial" w:cs="Arial"/>
                <w:sz w:val="20"/>
              </w:rPr>
            </w:pPr>
            <w:r w:rsidRPr="00CE6E84">
              <w:rPr>
                <w:rFonts w:ascii="Arial" w:hAnsi="Arial" w:cs="Arial"/>
                <w:sz w:val="20"/>
              </w:rPr>
              <w:t>Relatieve precisie (klasse)</w:t>
            </w:r>
          </w:p>
        </w:tc>
        <w:tc>
          <w:tcPr>
            <w:tcW w:w="2693" w:type="dxa"/>
          </w:tcPr>
          <w:p w:rsidR="00C65A07" w:rsidRPr="00CE6E84" w:rsidRDefault="00C65A07" w:rsidP="00C65A07">
            <w:pPr>
              <w:rPr>
                <w:rFonts w:ascii="Arial" w:hAnsi="Arial" w:cs="Arial"/>
                <w:sz w:val="20"/>
              </w:rPr>
            </w:pPr>
            <w:r w:rsidRPr="00CE6E84">
              <w:rPr>
                <w:rFonts w:ascii="Arial" w:hAnsi="Arial" w:cs="Arial"/>
                <w:sz w:val="20"/>
              </w:rPr>
              <w:t>Betrouwbaarheid</w:t>
            </w:r>
          </w:p>
        </w:tc>
      </w:tr>
      <w:tr w:rsidR="00C65A07" w:rsidRPr="00CE6E84" w:rsidTr="00C65A07">
        <w:tc>
          <w:tcPr>
            <w:tcW w:w="1668" w:type="dxa"/>
          </w:tcPr>
          <w:p w:rsidR="00C65A07" w:rsidRPr="00CE6E84" w:rsidRDefault="00C65A07" w:rsidP="00C65A07">
            <w:pPr>
              <w:rPr>
                <w:rFonts w:ascii="Arial" w:hAnsi="Arial" w:cs="Arial"/>
                <w:sz w:val="20"/>
              </w:rPr>
            </w:pPr>
            <w:r w:rsidRPr="00CE6E84">
              <w:rPr>
                <w:rFonts w:ascii="Arial" w:hAnsi="Arial" w:cs="Arial"/>
                <w:sz w:val="20"/>
              </w:rPr>
              <w:t>Ja</w:t>
            </w:r>
          </w:p>
        </w:tc>
        <w:tc>
          <w:tcPr>
            <w:tcW w:w="1417" w:type="dxa"/>
          </w:tcPr>
          <w:p w:rsidR="00C65A07" w:rsidRPr="00CE6E84" w:rsidRDefault="00C65A07" w:rsidP="00C65A07">
            <w:pPr>
              <w:rPr>
                <w:rFonts w:ascii="Arial" w:hAnsi="Arial" w:cs="Arial"/>
                <w:sz w:val="20"/>
              </w:rPr>
            </w:pPr>
            <w:r>
              <w:rPr>
                <w:rFonts w:ascii="Arial" w:hAnsi="Arial" w:cs="Arial"/>
                <w:sz w:val="20"/>
              </w:rPr>
              <w:t>Punt- of l</w:t>
            </w:r>
            <w:r w:rsidRPr="00CE6E84">
              <w:rPr>
                <w:rFonts w:ascii="Arial" w:hAnsi="Arial" w:cs="Arial"/>
                <w:sz w:val="20"/>
              </w:rPr>
              <w:t>ijnobject</w:t>
            </w:r>
          </w:p>
        </w:tc>
        <w:tc>
          <w:tcPr>
            <w:tcW w:w="1843" w:type="dxa"/>
          </w:tcPr>
          <w:p w:rsidR="00C65A07" w:rsidRPr="00CE6E84" w:rsidRDefault="00C65A07" w:rsidP="00C65A07">
            <w:pPr>
              <w:rPr>
                <w:rFonts w:ascii="Arial" w:hAnsi="Arial" w:cs="Arial"/>
                <w:sz w:val="20"/>
              </w:rPr>
            </w:pPr>
            <w:r w:rsidRPr="00CE6E84">
              <w:rPr>
                <w:rFonts w:ascii="Arial" w:hAnsi="Arial" w:cs="Arial"/>
                <w:sz w:val="20"/>
              </w:rPr>
              <w:t>B of C</w:t>
            </w:r>
            <w:r>
              <w:rPr>
                <w:rStyle w:val="Voetnootmarkering"/>
                <w:rFonts w:ascii="Arial" w:hAnsi="Arial" w:cs="Arial"/>
                <w:sz w:val="20"/>
              </w:rPr>
              <w:t>1</w:t>
            </w:r>
          </w:p>
        </w:tc>
        <w:tc>
          <w:tcPr>
            <w:tcW w:w="1701" w:type="dxa"/>
          </w:tcPr>
          <w:p w:rsidR="00C65A07" w:rsidRPr="00CE6E84" w:rsidRDefault="00C65A07" w:rsidP="00C65A07">
            <w:pPr>
              <w:rPr>
                <w:rFonts w:ascii="Arial" w:hAnsi="Arial" w:cs="Arial"/>
                <w:sz w:val="20"/>
              </w:rPr>
            </w:pPr>
            <w:r>
              <w:rPr>
                <w:rFonts w:ascii="Arial" w:hAnsi="Arial" w:cs="Arial"/>
                <w:sz w:val="20"/>
              </w:rPr>
              <w:t>2 of 3</w:t>
            </w:r>
            <w:r>
              <w:rPr>
                <w:rStyle w:val="Voetnootmarkering"/>
                <w:rFonts w:ascii="Arial" w:hAnsi="Arial" w:cs="Arial"/>
                <w:sz w:val="20"/>
              </w:rPr>
              <w:footnoteReference w:id="2"/>
            </w:r>
          </w:p>
        </w:tc>
        <w:tc>
          <w:tcPr>
            <w:tcW w:w="2693" w:type="dxa"/>
          </w:tcPr>
          <w:p w:rsidR="00C65A07" w:rsidRPr="00CE6E84" w:rsidRDefault="00C65A07" w:rsidP="00C65A07">
            <w:pPr>
              <w:rPr>
                <w:rFonts w:ascii="Arial" w:hAnsi="Arial" w:cs="Arial"/>
                <w:sz w:val="20"/>
              </w:rPr>
            </w:pPr>
            <w:r w:rsidRPr="00CE6E84">
              <w:rPr>
                <w:rStyle w:val="Defaul"/>
                <w:rFonts w:ascii="Arial" w:hAnsi="Arial" w:cs="Arial"/>
                <w:sz w:val="20"/>
              </w:rPr>
              <w:t>Op basis van meetopzet met grondslagpunten</w:t>
            </w:r>
          </w:p>
        </w:tc>
      </w:tr>
    </w:tbl>
    <w:p w:rsidR="00C65A07" w:rsidRPr="005C0859" w:rsidRDefault="00C65A07" w:rsidP="00343263">
      <w:pPr>
        <w:pStyle w:val="Normaal"/>
        <w:spacing w:before="0"/>
        <w:rPr>
          <w:rStyle w:val="Defaul"/>
          <w:rFonts w:asciiTheme="minorHAnsi" w:hAnsiTheme="minorHAnsi" w:cs="Arial"/>
        </w:rPr>
      </w:pPr>
    </w:p>
    <w:p w:rsidR="00DC041E" w:rsidRPr="00D0322A" w:rsidRDefault="00DC041E" w:rsidP="00A72645">
      <w:pPr>
        <w:autoSpaceDE w:val="0"/>
        <w:autoSpaceDN w:val="0"/>
        <w:adjustRightInd w:val="0"/>
        <w:spacing w:line="240" w:lineRule="auto"/>
        <w:rPr>
          <w:rFonts w:ascii="Arial" w:hAnsi="Arial" w:cs="Arial"/>
          <w:sz w:val="18"/>
          <w:szCs w:val="18"/>
        </w:rPr>
      </w:pPr>
      <w:r w:rsidRPr="00D0322A">
        <w:rPr>
          <w:rFonts w:ascii="Arial" w:hAnsi="Arial" w:cs="Arial"/>
          <w:sz w:val="18"/>
          <w:szCs w:val="18"/>
        </w:rPr>
        <w:br w:type="page"/>
      </w:r>
    </w:p>
    <w:p w:rsidR="00DC041E" w:rsidRDefault="00B245AA" w:rsidP="00CC4A07">
      <w:pPr>
        <w:pStyle w:val="Kop1"/>
        <w:numPr>
          <w:ilvl w:val="0"/>
          <w:numId w:val="10"/>
        </w:numPr>
        <w:ind w:left="709" w:hanging="709"/>
      </w:pPr>
      <w:bookmarkStart w:id="24" w:name="_Toc497823621"/>
      <w:r>
        <w:lastRenderedPageBreak/>
        <w:t>Objectbeschrijving</w:t>
      </w:r>
      <w:r w:rsidR="00EB2667">
        <w:t>en</w:t>
      </w:r>
      <w:bookmarkEnd w:id="24"/>
    </w:p>
    <w:p w:rsidR="00DC041E" w:rsidRPr="00DC041E" w:rsidRDefault="00DC041E" w:rsidP="00DC041E"/>
    <w:p w:rsidR="0018515E" w:rsidRPr="0018515E" w:rsidRDefault="0018515E" w:rsidP="00AB0A9D">
      <w:pPr>
        <w:rPr>
          <w:lang w:val="en-US"/>
        </w:rPr>
      </w:pPr>
    </w:p>
    <w:p w:rsidR="00A97FEC" w:rsidRPr="00EA06AF" w:rsidRDefault="00A97FEC" w:rsidP="00A97FEC">
      <w:pPr>
        <w:pStyle w:val="Kop2"/>
        <w:numPr>
          <w:ilvl w:val="1"/>
          <w:numId w:val="10"/>
        </w:numPr>
        <w:ind w:left="709" w:hanging="709"/>
        <w:rPr>
          <w:color w:val="0070C0"/>
        </w:rPr>
      </w:pPr>
      <w:bookmarkStart w:id="25" w:name="_Toc493599343"/>
      <w:r w:rsidRPr="00EA06AF">
        <w:rPr>
          <w:color w:val="0070C0"/>
        </w:rPr>
        <w:t>Wissel (</w:t>
      </w:r>
      <w:r>
        <w:rPr>
          <w:color w:val="0070C0"/>
        </w:rPr>
        <w:t>Switch</w:t>
      </w:r>
      <w:r w:rsidRPr="00EA06AF">
        <w:rPr>
          <w:color w:val="0070C0"/>
        </w:rPr>
        <w:t>)</w:t>
      </w:r>
      <w:bookmarkEnd w:id="25"/>
    </w:p>
    <w:p w:rsidR="00A97FEC" w:rsidRDefault="00A97FEC" w:rsidP="00A97FEC">
      <w:pPr>
        <w:pStyle w:val="Geenafstand"/>
      </w:pPr>
    </w:p>
    <w:p w:rsidR="00A97FEC" w:rsidRDefault="00A97FEC" w:rsidP="00A97FEC">
      <w:pPr>
        <w:pStyle w:val="Geenafstand"/>
        <w:rPr>
          <w:szCs w:val="22"/>
        </w:rPr>
      </w:pPr>
      <w:r w:rsidRPr="00312B0F">
        <w:rPr>
          <w:szCs w:val="22"/>
        </w:rPr>
        <w:t xml:space="preserve">Een wissel is een </w:t>
      </w:r>
      <w:proofErr w:type="spellStart"/>
      <w:r w:rsidRPr="00312B0F">
        <w:rPr>
          <w:szCs w:val="22"/>
        </w:rPr>
        <w:t>infraobject</w:t>
      </w:r>
      <w:proofErr w:type="spellEnd"/>
      <w:r w:rsidRPr="00312B0F">
        <w:rPr>
          <w:szCs w:val="22"/>
        </w:rPr>
        <w:t xml:space="preserve"> waarmee een fysieke aftakking in het spoorwegnet wordt gerealiseerd.</w:t>
      </w:r>
      <w:r>
        <w:rPr>
          <w:szCs w:val="22"/>
        </w:rPr>
        <w:t xml:space="preserve"> E</w:t>
      </w:r>
      <w:r w:rsidRPr="00312B0F">
        <w:rPr>
          <w:szCs w:val="22"/>
        </w:rPr>
        <w:t>r bestaan verschillende soorten wissels</w:t>
      </w:r>
      <w:r>
        <w:rPr>
          <w:szCs w:val="22"/>
        </w:rPr>
        <w:t xml:space="preserve"> waarbij o.a. o</w:t>
      </w:r>
      <w:r w:rsidRPr="00312B0F">
        <w:rPr>
          <w:szCs w:val="22"/>
        </w:rPr>
        <w:t>nderscheid wordt gemaakt in de bediening, hoekverhouding en afbuiging.</w:t>
      </w:r>
    </w:p>
    <w:p w:rsidR="00A97FEC" w:rsidRDefault="00A97FEC" w:rsidP="00A97FEC">
      <w:pPr>
        <w:pStyle w:val="Geenafstand"/>
        <w:rPr>
          <w:szCs w:val="22"/>
        </w:rPr>
      </w:pPr>
    </w:p>
    <w:p w:rsidR="00A97FEC" w:rsidRDefault="00A97FEC" w:rsidP="00A97FEC">
      <w:pPr>
        <w:pStyle w:val="Geenafstand"/>
        <w:rPr>
          <w:szCs w:val="22"/>
        </w:rPr>
      </w:pPr>
      <w:r>
        <w:rPr>
          <w:szCs w:val="22"/>
        </w:rPr>
        <w:t xml:space="preserve">Het wissel kan gezien worden als een verzameling van </w:t>
      </w:r>
      <w:proofErr w:type="spellStart"/>
      <w:r>
        <w:rPr>
          <w:szCs w:val="22"/>
        </w:rPr>
        <w:t>sub-objecten</w:t>
      </w:r>
      <w:proofErr w:type="spellEnd"/>
      <w:r>
        <w:rPr>
          <w:szCs w:val="22"/>
        </w:rPr>
        <w:t xml:space="preserve"> die gezamenlijk het wissel vormen.  De losse </w:t>
      </w:r>
      <w:proofErr w:type="spellStart"/>
      <w:r>
        <w:rPr>
          <w:szCs w:val="22"/>
        </w:rPr>
        <w:t>sub-objecten</w:t>
      </w:r>
      <w:proofErr w:type="spellEnd"/>
      <w:r>
        <w:rPr>
          <w:szCs w:val="22"/>
        </w:rPr>
        <w:t xml:space="preserve"> worden als afzonderlijke objecten vastgelegd met elk een eigen nauwkeurigheid. Het hoofdobject wissel wordt vastgelegd als puntobject dat is gedefinieerd als de positie van de tongbeweging bij gewone wissels en de positie van het kruisstuk bij (half-) Engelse wissels.</w:t>
      </w:r>
    </w:p>
    <w:p w:rsidR="00A97FEC" w:rsidRDefault="00A97FEC" w:rsidP="00A97FEC">
      <w:pPr>
        <w:pStyle w:val="Geenafstand"/>
        <w:rPr>
          <w:szCs w:val="22"/>
        </w:rPr>
      </w:pPr>
    </w:p>
    <w:p w:rsidR="00A97FEC" w:rsidRDefault="00A97FEC" w:rsidP="00A97FEC">
      <w:pPr>
        <w:pStyle w:val="Geenafstand"/>
        <w:rPr>
          <w:szCs w:val="22"/>
        </w:rPr>
      </w:pPr>
      <w:r>
        <w:rPr>
          <w:szCs w:val="22"/>
        </w:rPr>
        <w:t xml:space="preserve">Er zijn attributen die gelden voor het gehele wissel en deze worden op het hoogste niveau opgenomen onder “wissel” en ze deze kunnen door de onderliggende objecten worden over geërfd. Daarnaast zijn er ook attributen die enkel gelden voor een </w:t>
      </w:r>
      <w:proofErr w:type="spellStart"/>
      <w:r>
        <w:rPr>
          <w:szCs w:val="22"/>
        </w:rPr>
        <w:t>sub-object</w:t>
      </w:r>
      <w:proofErr w:type="spellEnd"/>
      <w:r>
        <w:rPr>
          <w:szCs w:val="22"/>
        </w:rPr>
        <w:t xml:space="preserve">. Deze worden dan enkel bij het betreffende </w:t>
      </w:r>
      <w:proofErr w:type="spellStart"/>
      <w:r>
        <w:rPr>
          <w:szCs w:val="22"/>
        </w:rPr>
        <w:t>sub-object</w:t>
      </w:r>
      <w:proofErr w:type="spellEnd"/>
      <w:r>
        <w:rPr>
          <w:szCs w:val="22"/>
        </w:rPr>
        <w:t xml:space="preserve"> vastgelegd. </w:t>
      </w:r>
    </w:p>
    <w:p w:rsidR="00A97FEC" w:rsidRDefault="00A97FEC" w:rsidP="00A97FEC">
      <w:pPr>
        <w:pStyle w:val="Geenafstand"/>
        <w:rPr>
          <w:szCs w:val="22"/>
        </w:rPr>
      </w:pPr>
    </w:p>
    <w:p w:rsidR="00A97FEC" w:rsidRDefault="00A97FEC" w:rsidP="00A97FEC">
      <w:pPr>
        <w:pStyle w:val="Geenafstand"/>
        <w:rPr>
          <w:szCs w:val="22"/>
        </w:rPr>
      </w:pPr>
      <w:r>
        <w:rPr>
          <w:szCs w:val="22"/>
        </w:rPr>
        <w:t>Van het wissel moeten de volgende sub- objecten worden vastgelegd, ieder met een eigen geografische locatie:</w:t>
      </w:r>
    </w:p>
    <w:p w:rsidR="00A97FEC" w:rsidRDefault="00A97FEC" w:rsidP="00A97FEC">
      <w:pPr>
        <w:pStyle w:val="Geenafstand"/>
        <w:numPr>
          <w:ilvl w:val="0"/>
          <w:numId w:val="1"/>
        </w:numPr>
        <w:rPr>
          <w:szCs w:val="22"/>
        </w:rPr>
      </w:pPr>
      <w:r>
        <w:rPr>
          <w:szCs w:val="22"/>
        </w:rPr>
        <w:t>Wissel-/kruisingbeen</w:t>
      </w:r>
    </w:p>
    <w:p w:rsidR="00A97FEC" w:rsidRDefault="00A97FEC" w:rsidP="00A97FEC">
      <w:pPr>
        <w:pStyle w:val="Geenafstand"/>
        <w:numPr>
          <w:ilvl w:val="0"/>
          <w:numId w:val="1"/>
        </w:numPr>
        <w:rPr>
          <w:szCs w:val="22"/>
        </w:rPr>
      </w:pPr>
      <w:r>
        <w:rPr>
          <w:szCs w:val="22"/>
        </w:rPr>
        <w:t>Tongbeweging</w:t>
      </w:r>
    </w:p>
    <w:p w:rsidR="00A97FEC" w:rsidRDefault="00A97FEC" w:rsidP="00A97FEC">
      <w:pPr>
        <w:pStyle w:val="Geenafstand"/>
        <w:numPr>
          <w:ilvl w:val="0"/>
          <w:numId w:val="1"/>
        </w:numPr>
        <w:rPr>
          <w:szCs w:val="22"/>
        </w:rPr>
      </w:pPr>
      <w:r>
        <w:rPr>
          <w:szCs w:val="22"/>
        </w:rPr>
        <w:t>Kruisstuk</w:t>
      </w:r>
    </w:p>
    <w:p w:rsidR="00A97FEC" w:rsidRDefault="00A97FEC" w:rsidP="00A97FEC">
      <w:pPr>
        <w:pStyle w:val="Geenafstand"/>
        <w:numPr>
          <w:ilvl w:val="0"/>
          <w:numId w:val="1"/>
        </w:numPr>
        <w:rPr>
          <w:szCs w:val="22"/>
        </w:rPr>
      </w:pPr>
      <w:r>
        <w:rPr>
          <w:szCs w:val="22"/>
        </w:rPr>
        <w:t>Puntstuk</w:t>
      </w:r>
    </w:p>
    <w:p w:rsidR="00A97FEC" w:rsidRDefault="00A97FEC" w:rsidP="00A97FEC">
      <w:pPr>
        <w:pStyle w:val="Geenafstand"/>
        <w:numPr>
          <w:ilvl w:val="0"/>
          <w:numId w:val="1"/>
        </w:numPr>
        <w:rPr>
          <w:szCs w:val="22"/>
        </w:rPr>
      </w:pPr>
      <w:proofErr w:type="spellStart"/>
      <w:r>
        <w:rPr>
          <w:szCs w:val="22"/>
        </w:rPr>
        <w:t>ES-las</w:t>
      </w:r>
      <w:proofErr w:type="spellEnd"/>
    </w:p>
    <w:p w:rsidR="00A97FEC" w:rsidRDefault="00A97FEC" w:rsidP="00A97FEC">
      <w:pPr>
        <w:pStyle w:val="Geenafstand"/>
        <w:numPr>
          <w:ilvl w:val="0"/>
          <w:numId w:val="1"/>
        </w:numPr>
        <w:rPr>
          <w:szCs w:val="22"/>
        </w:rPr>
      </w:pPr>
      <w:r>
        <w:rPr>
          <w:szCs w:val="22"/>
        </w:rPr>
        <w:t>Wisselsteller</w:t>
      </w:r>
    </w:p>
    <w:p w:rsidR="00A97FEC" w:rsidRDefault="00A97FEC" w:rsidP="00A97FEC">
      <w:pPr>
        <w:pStyle w:val="Geenafstand"/>
        <w:numPr>
          <w:ilvl w:val="0"/>
          <w:numId w:val="1"/>
        </w:numPr>
        <w:rPr>
          <w:szCs w:val="22"/>
        </w:rPr>
      </w:pPr>
      <w:proofErr w:type="spellStart"/>
      <w:r>
        <w:rPr>
          <w:szCs w:val="22"/>
        </w:rPr>
        <w:t>Wisselaansluitkast</w:t>
      </w:r>
      <w:proofErr w:type="spellEnd"/>
    </w:p>
    <w:p w:rsidR="00A97FEC" w:rsidRDefault="00A97FEC" w:rsidP="00A97FEC">
      <w:pPr>
        <w:pStyle w:val="Geenafstand"/>
        <w:numPr>
          <w:ilvl w:val="0"/>
          <w:numId w:val="1"/>
        </w:numPr>
        <w:rPr>
          <w:szCs w:val="22"/>
        </w:rPr>
      </w:pPr>
      <w:r>
        <w:rPr>
          <w:szCs w:val="22"/>
        </w:rPr>
        <w:t>Vrijbalk</w:t>
      </w:r>
    </w:p>
    <w:p w:rsidR="00A97FEC" w:rsidRPr="0080457F" w:rsidRDefault="00A97FEC" w:rsidP="00A97FEC">
      <w:pPr>
        <w:pStyle w:val="Geenafstand"/>
        <w:numPr>
          <w:ilvl w:val="0"/>
          <w:numId w:val="1"/>
        </w:numPr>
        <w:rPr>
          <w:szCs w:val="22"/>
        </w:rPr>
      </w:pPr>
      <w:r>
        <w:rPr>
          <w:szCs w:val="22"/>
        </w:rPr>
        <w:t>Mathematisch punt</w:t>
      </w:r>
    </w:p>
    <w:p w:rsidR="00A97FEC" w:rsidRDefault="00A97FEC" w:rsidP="00A97FEC">
      <w:pPr>
        <w:pStyle w:val="Geenafstand"/>
        <w:rPr>
          <w:szCs w:val="22"/>
        </w:rPr>
      </w:pPr>
    </w:p>
    <w:p w:rsidR="00A97FEC" w:rsidRDefault="00A97FEC" w:rsidP="00A97FEC">
      <w:pPr>
        <w:pStyle w:val="Geenafstand"/>
        <w:rPr>
          <w:szCs w:val="22"/>
        </w:rPr>
      </w:pPr>
      <w:r>
        <w:rPr>
          <w:szCs w:val="22"/>
        </w:rPr>
        <w:t xml:space="preserve">Het wissel heeft een relatie tot de </w:t>
      </w:r>
      <w:proofErr w:type="spellStart"/>
      <w:r>
        <w:rPr>
          <w:szCs w:val="22"/>
        </w:rPr>
        <w:t>wisselverwarmingskast</w:t>
      </w:r>
      <w:proofErr w:type="spellEnd"/>
      <w:r>
        <w:rPr>
          <w:szCs w:val="22"/>
        </w:rPr>
        <w:t xml:space="preserve"> en/of de </w:t>
      </w:r>
      <w:proofErr w:type="spellStart"/>
      <w:r>
        <w:rPr>
          <w:szCs w:val="22"/>
        </w:rPr>
        <w:t>wisselaansluitkast</w:t>
      </w:r>
      <w:proofErr w:type="spellEnd"/>
      <w:r>
        <w:rPr>
          <w:szCs w:val="22"/>
        </w:rPr>
        <w:t xml:space="preserve"> die bij het wissel behoort. In het geval van een gekoppeld wissel, twee wissels waarvan de beweging van de steller aan elkaar is gekoppeld, is er ook een relatie naar het andere gekoppelde wissel.</w:t>
      </w:r>
    </w:p>
    <w:p w:rsidR="00A97FEC" w:rsidRDefault="00A97FEC" w:rsidP="00A97FEC">
      <w:pPr>
        <w:pStyle w:val="Geenafstand"/>
        <w:rPr>
          <w:szCs w:val="22"/>
        </w:rPr>
      </w:pPr>
    </w:p>
    <w:p w:rsidR="00A97FEC" w:rsidRPr="00926FD7" w:rsidRDefault="00A97FEC" w:rsidP="00A97FEC">
      <w:pPr>
        <w:pStyle w:val="Geenafstand"/>
        <w:rPr>
          <w:szCs w:val="22"/>
          <w:lang w:val="en-US"/>
        </w:rPr>
      </w:pPr>
      <w:r w:rsidRPr="00926FD7">
        <w:rPr>
          <w:szCs w:val="22"/>
          <w:lang w:val="en-US"/>
        </w:rPr>
        <w:t xml:space="preserve">Het </w:t>
      </w:r>
      <w:proofErr w:type="spellStart"/>
      <w:r w:rsidRPr="00926FD7">
        <w:rPr>
          <w:szCs w:val="22"/>
          <w:lang w:val="en-US"/>
        </w:rPr>
        <w:t>wissel</w:t>
      </w:r>
      <w:proofErr w:type="spellEnd"/>
      <w:r w:rsidRPr="00926FD7">
        <w:rPr>
          <w:szCs w:val="22"/>
          <w:lang w:val="en-US"/>
        </w:rPr>
        <w:t xml:space="preserve"> in </w:t>
      </w:r>
      <w:proofErr w:type="spellStart"/>
      <w:r w:rsidRPr="00926FD7">
        <w:rPr>
          <w:szCs w:val="22"/>
          <w:lang w:val="en-US"/>
        </w:rPr>
        <w:t>IMSpoor</w:t>
      </w:r>
      <w:proofErr w:type="spellEnd"/>
      <w:r w:rsidRPr="00926FD7">
        <w:rPr>
          <w:szCs w:val="22"/>
          <w:lang w:val="en-US"/>
        </w:rPr>
        <w:t>:</w:t>
      </w:r>
    </w:p>
    <w:p w:rsidR="00A97FEC" w:rsidRPr="00926FD7" w:rsidRDefault="00A97FEC" w:rsidP="00A97FEC">
      <w:pPr>
        <w:pStyle w:val="Geenafstand"/>
        <w:rPr>
          <w:szCs w:val="22"/>
          <w:lang w:val="en-US"/>
        </w:rPr>
      </w:pPr>
    </w:p>
    <w:p w:rsidR="00A97FEC" w:rsidRPr="00926FD7" w:rsidRDefault="00A97FEC" w:rsidP="00A97FEC">
      <w:pPr>
        <w:rPr>
          <w:rFonts w:eastAsiaTheme="minorHAnsi" w:cs="Arial"/>
          <w:szCs w:val="22"/>
          <w:lang w:val="en-US" w:eastAsia="en-US"/>
        </w:rPr>
      </w:pPr>
      <w:r w:rsidRPr="00926FD7">
        <w:rPr>
          <w:rFonts w:eastAsiaTheme="minorHAnsi" w:cs="Arial"/>
          <w:szCs w:val="22"/>
          <w:bdr w:val="single" w:sz="4" w:space="0" w:color="auto"/>
          <w:lang w:val="en-US" w:eastAsia="en-US"/>
        </w:rPr>
        <w:t xml:space="preserve"> RAILTOPOLOGY </w:t>
      </w:r>
      <w:r w:rsidRPr="00926FD7">
        <w:rPr>
          <w:rFonts w:eastAsiaTheme="minorHAnsi" w:cs="Arial"/>
          <w:szCs w:val="22"/>
          <w:lang w:val="en-US" w:eastAsia="en-US"/>
        </w:rPr>
        <w:t xml:space="preserve">   ---   </w:t>
      </w:r>
      <w:proofErr w:type="spellStart"/>
      <w:r>
        <w:rPr>
          <w:rFonts w:eastAsiaTheme="minorHAnsi" w:cs="Arial"/>
          <w:szCs w:val="22"/>
          <w:lang w:val="en-US" w:eastAsia="en-US"/>
        </w:rPr>
        <w:t>MicroNode</w:t>
      </w:r>
      <w:proofErr w:type="spellEnd"/>
      <w:r w:rsidRPr="00926FD7">
        <w:rPr>
          <w:rFonts w:eastAsiaTheme="minorHAnsi" w:cs="Arial"/>
          <w:szCs w:val="22"/>
          <w:lang w:val="en-US" w:eastAsia="en-US"/>
        </w:rPr>
        <w:t xml:space="preserve">   ---   </w:t>
      </w:r>
      <w:proofErr w:type="spellStart"/>
      <w:r w:rsidRPr="00926FD7">
        <w:rPr>
          <w:rFonts w:eastAsiaTheme="minorHAnsi" w:cs="Arial"/>
          <w:szCs w:val="22"/>
          <w:lang w:val="en-US" w:eastAsia="en-US"/>
        </w:rPr>
        <w:t>SingleSwitch</w:t>
      </w:r>
      <w:proofErr w:type="spellEnd"/>
      <w:r w:rsidRPr="00926FD7">
        <w:rPr>
          <w:rFonts w:eastAsiaTheme="minorHAnsi" w:cs="Arial"/>
          <w:szCs w:val="22"/>
          <w:lang w:val="en-US" w:eastAsia="en-US"/>
        </w:rPr>
        <w:t xml:space="preserve"> / </w:t>
      </w:r>
      <w:proofErr w:type="spellStart"/>
      <w:r>
        <w:rPr>
          <w:rFonts w:eastAsiaTheme="minorHAnsi" w:cs="Arial"/>
          <w:szCs w:val="22"/>
          <w:lang w:val="en-US" w:eastAsia="en-US"/>
        </w:rPr>
        <w:t>DoubleDiamondCrossing</w:t>
      </w:r>
      <w:proofErr w:type="spellEnd"/>
      <w:r w:rsidRPr="00926FD7">
        <w:rPr>
          <w:rFonts w:eastAsiaTheme="minorHAnsi" w:cs="Arial"/>
          <w:szCs w:val="22"/>
          <w:lang w:val="en-US" w:eastAsia="en-US"/>
        </w:rPr>
        <w:t xml:space="preserve"> / </w:t>
      </w:r>
      <w:proofErr w:type="spellStart"/>
      <w:r>
        <w:rPr>
          <w:rFonts w:eastAsiaTheme="minorHAnsi" w:cs="Arial"/>
          <w:szCs w:val="22"/>
          <w:lang w:val="en-US" w:eastAsia="en-US"/>
        </w:rPr>
        <w:t>SingleDiamondCrossing</w:t>
      </w:r>
      <w:proofErr w:type="spellEnd"/>
    </w:p>
    <w:p w:rsidR="00A97FEC" w:rsidRPr="00010FB6" w:rsidRDefault="00A97FEC" w:rsidP="00A97FEC">
      <w:pPr>
        <w:pStyle w:val="Geenafstand"/>
        <w:rPr>
          <w:szCs w:val="22"/>
          <w:lang w:val="en-US"/>
        </w:rPr>
      </w:pPr>
    </w:p>
    <w:p w:rsidR="00A97FEC" w:rsidRDefault="00A97FEC" w:rsidP="00A97FEC">
      <w:pPr>
        <w:pStyle w:val="Geenafstand"/>
        <w:rPr>
          <w:szCs w:val="22"/>
        </w:rPr>
      </w:pPr>
      <w:r>
        <w:rPr>
          <w:noProof/>
          <w:szCs w:val="22"/>
          <w:lang w:val="en-US" w:eastAsia="en-US"/>
        </w:rPr>
        <w:lastRenderedPageBreak/>
        <w:drawing>
          <wp:inline distT="0" distB="0" distL="0" distR="0">
            <wp:extent cx="3591176" cy="4295775"/>
            <wp:effectExtent l="0" t="0" r="9525" b="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WOON WISSEL_foto.jpg"/>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96175" cy="4301755"/>
                    </a:xfrm>
                    <a:prstGeom prst="rect">
                      <a:avLst/>
                    </a:prstGeom>
                  </pic:spPr>
                </pic:pic>
              </a:graphicData>
            </a:graphic>
          </wp:inline>
        </w:drawing>
      </w:r>
    </w:p>
    <w:p w:rsidR="00A97FEC" w:rsidRDefault="00A97FEC" w:rsidP="00A97FEC">
      <w:pPr>
        <w:pStyle w:val="Geenafstand"/>
        <w:rPr>
          <w:i/>
          <w:szCs w:val="22"/>
        </w:rPr>
      </w:pPr>
      <w:r>
        <w:rPr>
          <w:i/>
          <w:szCs w:val="22"/>
        </w:rPr>
        <w:t>Gewoon wissel (single switch)</w:t>
      </w:r>
    </w:p>
    <w:p w:rsidR="00A97FEC" w:rsidRDefault="00A97FEC" w:rsidP="00A97FEC">
      <w:pPr>
        <w:pStyle w:val="Geenafstand"/>
        <w:rPr>
          <w:i/>
          <w:noProof/>
          <w:szCs w:val="22"/>
        </w:rPr>
      </w:pPr>
    </w:p>
    <w:p w:rsidR="00A97FEC" w:rsidRPr="00DC4707" w:rsidRDefault="00A97FEC" w:rsidP="00A97FEC">
      <w:pPr>
        <w:pStyle w:val="Geenafstand"/>
        <w:rPr>
          <w:i/>
          <w:szCs w:val="22"/>
        </w:rPr>
      </w:pPr>
      <w:r>
        <w:rPr>
          <w:i/>
          <w:noProof/>
          <w:szCs w:val="22"/>
          <w:lang w:val="en-US" w:eastAsia="en-US"/>
        </w:rPr>
        <w:drawing>
          <wp:inline distT="0" distB="0" distL="0" distR="0">
            <wp:extent cx="3569483" cy="3676650"/>
            <wp:effectExtent l="0" t="0" r="0" b="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els wissel.jpg"/>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9185" b="1581"/>
                    <a:stretch/>
                  </pic:blipFill>
                  <pic:spPr bwMode="auto">
                    <a:xfrm>
                      <a:off x="0" y="0"/>
                      <a:ext cx="3564071" cy="3671076"/>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A97FEC" w:rsidRDefault="00A97FEC" w:rsidP="00A97FEC">
      <w:pPr>
        <w:pStyle w:val="Geenafstand"/>
        <w:rPr>
          <w:i/>
          <w:szCs w:val="22"/>
        </w:rPr>
      </w:pPr>
      <w:r>
        <w:rPr>
          <w:i/>
          <w:szCs w:val="22"/>
        </w:rPr>
        <w:t>Engels wissel (</w:t>
      </w:r>
      <w:proofErr w:type="spellStart"/>
      <w:r>
        <w:rPr>
          <w:i/>
          <w:szCs w:val="22"/>
        </w:rPr>
        <w:t>DoubleDiamondCrossing</w:t>
      </w:r>
      <w:proofErr w:type="spellEnd"/>
      <w:r>
        <w:rPr>
          <w:i/>
          <w:szCs w:val="22"/>
        </w:rPr>
        <w:t>)</w:t>
      </w:r>
    </w:p>
    <w:p w:rsidR="00A97FEC" w:rsidRDefault="00A97FEC" w:rsidP="00A97FEC">
      <w:pPr>
        <w:pStyle w:val="Geenafstand"/>
        <w:rPr>
          <w:szCs w:val="22"/>
        </w:rPr>
      </w:pPr>
    </w:p>
    <w:p w:rsidR="00A97FEC" w:rsidRPr="00926FD7" w:rsidRDefault="00A97FEC" w:rsidP="00A97FEC">
      <w:pPr>
        <w:pStyle w:val="Geenafstand"/>
        <w:rPr>
          <w:szCs w:val="22"/>
          <w:lang w:val="en-US"/>
        </w:rPr>
      </w:pPr>
    </w:p>
    <w:p w:rsidR="00A97FEC" w:rsidRPr="00926FD7" w:rsidRDefault="00A97FEC" w:rsidP="00A97FEC">
      <w:pPr>
        <w:pStyle w:val="Geenafstand"/>
        <w:rPr>
          <w:szCs w:val="22"/>
          <w:lang w:val="en-US"/>
        </w:rPr>
      </w:pPr>
    </w:p>
    <w:p w:rsidR="00A97FEC" w:rsidRDefault="00A97FEC" w:rsidP="00A97FEC">
      <w:pPr>
        <w:pStyle w:val="Kop3"/>
        <w:numPr>
          <w:ilvl w:val="2"/>
          <w:numId w:val="10"/>
        </w:numPr>
        <w:ind w:left="709" w:hanging="709"/>
      </w:pPr>
      <w:bookmarkStart w:id="26" w:name="_Toc493599344"/>
      <w:r>
        <w:t>Wissel</w:t>
      </w:r>
      <w:r w:rsidRPr="008277CC">
        <w:t>-/kruisingbeen (</w:t>
      </w:r>
      <w:r>
        <w:t>Passage</w:t>
      </w:r>
      <w:r w:rsidRPr="008277CC">
        <w:t>)</w:t>
      </w:r>
      <w:bookmarkEnd w:id="26"/>
    </w:p>
    <w:p w:rsidR="00A97FEC" w:rsidRDefault="00A97FEC" w:rsidP="00A97FEC">
      <w:pPr>
        <w:rPr>
          <w:rFonts w:eastAsiaTheme="minorHAnsi" w:cs="Arial"/>
          <w:szCs w:val="22"/>
          <w:lang w:eastAsia="en-US"/>
        </w:rPr>
      </w:pPr>
    </w:p>
    <w:p w:rsidR="00A97FEC" w:rsidRDefault="00A97FEC" w:rsidP="00A97FEC">
      <w:pPr>
        <w:rPr>
          <w:rFonts w:eastAsiaTheme="minorHAnsi" w:cs="Arial"/>
          <w:szCs w:val="22"/>
          <w:lang w:eastAsia="en-US"/>
        </w:rPr>
      </w:pPr>
      <w:r>
        <w:rPr>
          <w:rFonts w:eastAsiaTheme="minorHAnsi" w:cs="Arial"/>
          <w:szCs w:val="22"/>
          <w:lang w:eastAsia="en-US"/>
        </w:rPr>
        <w:t xml:space="preserve">De </w:t>
      </w:r>
      <w:r w:rsidRPr="00BB727E">
        <w:rPr>
          <w:rFonts w:eastAsiaTheme="minorHAnsi" w:cs="Arial"/>
          <w:szCs w:val="22"/>
          <w:lang w:eastAsia="en-US"/>
        </w:rPr>
        <w:t xml:space="preserve">lineaire delen </w:t>
      </w:r>
      <w:r>
        <w:rPr>
          <w:rFonts w:eastAsiaTheme="minorHAnsi" w:cs="Arial"/>
          <w:szCs w:val="22"/>
          <w:lang w:eastAsia="en-US"/>
        </w:rPr>
        <w:t>waaruit</w:t>
      </w:r>
      <w:r w:rsidRPr="00BB727E">
        <w:rPr>
          <w:rFonts w:eastAsiaTheme="minorHAnsi" w:cs="Arial"/>
          <w:szCs w:val="22"/>
          <w:lang w:eastAsia="en-US"/>
        </w:rPr>
        <w:t xml:space="preserve"> </w:t>
      </w:r>
      <w:r>
        <w:rPr>
          <w:rFonts w:eastAsiaTheme="minorHAnsi" w:cs="Arial"/>
          <w:szCs w:val="22"/>
          <w:lang w:eastAsia="en-US"/>
        </w:rPr>
        <w:t xml:space="preserve">het </w:t>
      </w:r>
      <w:r w:rsidRPr="00BB727E">
        <w:rPr>
          <w:rFonts w:eastAsiaTheme="minorHAnsi" w:cs="Arial"/>
          <w:szCs w:val="22"/>
          <w:lang w:eastAsia="en-US"/>
        </w:rPr>
        <w:t>wissel</w:t>
      </w:r>
      <w:r>
        <w:rPr>
          <w:rFonts w:eastAsiaTheme="minorHAnsi" w:cs="Arial"/>
          <w:szCs w:val="22"/>
          <w:lang w:eastAsia="en-US"/>
        </w:rPr>
        <w:t xml:space="preserve"> of de </w:t>
      </w:r>
      <w:r w:rsidRPr="00BB727E">
        <w:rPr>
          <w:rFonts w:eastAsiaTheme="minorHAnsi" w:cs="Arial"/>
          <w:szCs w:val="22"/>
          <w:lang w:eastAsia="en-US"/>
        </w:rPr>
        <w:t>kruising</w:t>
      </w:r>
      <w:r>
        <w:rPr>
          <w:rFonts w:eastAsiaTheme="minorHAnsi" w:cs="Arial"/>
          <w:szCs w:val="22"/>
          <w:lang w:eastAsia="en-US"/>
        </w:rPr>
        <w:t xml:space="preserve"> is opgebouwd. Het aantal wissel-/kruisingbenen verschilt per soort wissel (BID00023-V002). Een gewoon wissel (</w:t>
      </w:r>
      <w:r w:rsidRPr="006C668A">
        <w:rPr>
          <w:rFonts w:eastAsiaTheme="minorHAnsi" w:cs="Arial"/>
          <w:i/>
          <w:szCs w:val="22"/>
          <w:lang w:eastAsia="en-US"/>
        </w:rPr>
        <w:t>single switch</w:t>
      </w:r>
      <w:r>
        <w:rPr>
          <w:rFonts w:eastAsiaTheme="minorHAnsi" w:cs="Arial"/>
          <w:szCs w:val="22"/>
          <w:lang w:eastAsia="en-US"/>
        </w:rPr>
        <w:t xml:space="preserve">) </w:t>
      </w:r>
      <w:r w:rsidRPr="006C668A">
        <w:rPr>
          <w:rFonts w:eastAsiaTheme="minorHAnsi" w:cs="Arial"/>
          <w:szCs w:val="22"/>
          <w:lang w:eastAsia="en-US"/>
        </w:rPr>
        <w:t>heeft</w:t>
      </w:r>
      <w:r>
        <w:rPr>
          <w:rFonts w:eastAsiaTheme="minorHAnsi" w:cs="Arial"/>
          <w:szCs w:val="22"/>
          <w:lang w:eastAsia="en-US"/>
        </w:rPr>
        <w:t xml:space="preserve"> er 3, een half-Engels wissel (</w:t>
      </w:r>
      <w:proofErr w:type="spellStart"/>
      <w:r>
        <w:rPr>
          <w:rFonts w:eastAsiaTheme="minorHAnsi" w:cs="Arial"/>
          <w:i/>
          <w:szCs w:val="22"/>
          <w:lang w:eastAsia="en-US"/>
        </w:rPr>
        <w:t>SingleDiamondCrossing</w:t>
      </w:r>
      <w:proofErr w:type="spellEnd"/>
      <w:r>
        <w:rPr>
          <w:rFonts w:eastAsiaTheme="minorHAnsi" w:cs="Arial"/>
          <w:szCs w:val="22"/>
          <w:lang w:eastAsia="en-US"/>
        </w:rPr>
        <w:t xml:space="preserve">) </w:t>
      </w:r>
      <w:r w:rsidRPr="006C668A">
        <w:rPr>
          <w:rFonts w:eastAsiaTheme="minorHAnsi" w:cs="Arial"/>
          <w:szCs w:val="22"/>
          <w:lang w:eastAsia="en-US"/>
        </w:rPr>
        <w:t>heeft</w:t>
      </w:r>
      <w:r>
        <w:rPr>
          <w:rFonts w:eastAsiaTheme="minorHAnsi" w:cs="Arial"/>
          <w:szCs w:val="22"/>
          <w:lang w:eastAsia="en-US"/>
        </w:rPr>
        <w:t xml:space="preserve"> er 7, een Engels wissel (</w:t>
      </w:r>
      <w:proofErr w:type="spellStart"/>
      <w:r>
        <w:rPr>
          <w:rFonts w:eastAsiaTheme="minorHAnsi" w:cs="Arial"/>
          <w:i/>
          <w:szCs w:val="22"/>
          <w:lang w:eastAsia="en-US"/>
        </w:rPr>
        <w:t>DoubleDiamondCrossing</w:t>
      </w:r>
      <w:proofErr w:type="spellEnd"/>
      <w:r>
        <w:rPr>
          <w:rFonts w:eastAsiaTheme="minorHAnsi" w:cs="Arial"/>
          <w:szCs w:val="22"/>
          <w:lang w:eastAsia="en-US"/>
        </w:rPr>
        <w:t>)heeft er 10 en een kruising heeft er 2 (bijlage 5.6).</w:t>
      </w:r>
    </w:p>
    <w:p w:rsidR="00A97FEC" w:rsidRDefault="00A97FEC" w:rsidP="00A97FEC">
      <w:pPr>
        <w:rPr>
          <w:rFonts w:eastAsiaTheme="minorHAnsi" w:cs="Arial"/>
          <w:szCs w:val="22"/>
          <w:lang w:eastAsia="en-US"/>
        </w:rPr>
      </w:pPr>
    </w:p>
    <w:p w:rsidR="00A97FEC" w:rsidRDefault="00A97FEC" w:rsidP="00A97FEC">
      <w:pPr>
        <w:autoSpaceDE w:val="0"/>
        <w:autoSpaceDN w:val="0"/>
        <w:adjustRightInd w:val="0"/>
        <w:spacing w:line="240" w:lineRule="auto"/>
        <w:rPr>
          <w:rFonts w:eastAsiaTheme="minorHAnsi" w:cs="Arial"/>
          <w:szCs w:val="22"/>
          <w:lang w:eastAsia="en-US"/>
        </w:rPr>
      </w:pPr>
      <w:r w:rsidRPr="008B5716">
        <w:rPr>
          <w:rFonts w:eastAsiaTheme="minorHAnsi" w:cs="Arial"/>
          <w:szCs w:val="22"/>
          <w:lang w:eastAsia="en-US"/>
        </w:rPr>
        <w:t>Voor de begrenzing tussen wissel/kr</w:t>
      </w:r>
      <w:r>
        <w:rPr>
          <w:rFonts w:eastAsiaTheme="minorHAnsi" w:cs="Arial"/>
          <w:szCs w:val="22"/>
          <w:lang w:eastAsia="en-US"/>
        </w:rPr>
        <w:t>uising en geografische spoortak gelden</w:t>
      </w:r>
      <w:r w:rsidRPr="008B5716">
        <w:rPr>
          <w:rFonts w:eastAsiaTheme="minorHAnsi" w:cs="Arial"/>
          <w:szCs w:val="22"/>
          <w:lang w:eastAsia="en-US"/>
        </w:rPr>
        <w:t xml:space="preserve"> voor het wissel/de kruising</w:t>
      </w:r>
      <w:r>
        <w:rPr>
          <w:rFonts w:eastAsiaTheme="minorHAnsi" w:cs="Arial"/>
          <w:szCs w:val="22"/>
          <w:lang w:eastAsia="en-US"/>
        </w:rPr>
        <w:t xml:space="preserve"> </w:t>
      </w:r>
      <w:r w:rsidRPr="008B5716">
        <w:rPr>
          <w:rFonts w:eastAsiaTheme="minorHAnsi" w:cs="Arial"/>
          <w:szCs w:val="22"/>
          <w:lang w:eastAsia="en-US"/>
        </w:rPr>
        <w:t>de locaties waar de wissellengte L</w:t>
      </w:r>
      <w:r w:rsidRPr="008B5716">
        <w:rPr>
          <w:rFonts w:eastAsiaTheme="minorHAnsi" w:cs="Arial"/>
          <w:szCs w:val="22"/>
          <w:vertAlign w:val="subscript"/>
          <w:lang w:eastAsia="en-US"/>
        </w:rPr>
        <w:t>T</w:t>
      </w:r>
      <w:r w:rsidRPr="008B5716">
        <w:rPr>
          <w:rFonts w:eastAsiaTheme="minorHAnsi" w:cs="Arial"/>
          <w:szCs w:val="22"/>
          <w:lang w:eastAsia="en-US"/>
        </w:rPr>
        <w:t xml:space="preserve"> begint of eindigt. Deze lengte is de totale lengte van een wissel (OVS00056-6.1-V006</w:t>
      </w:r>
      <w:r>
        <w:rPr>
          <w:rFonts w:eastAsiaTheme="minorHAnsi" w:cs="Arial"/>
          <w:szCs w:val="22"/>
          <w:lang w:eastAsia="en-US"/>
        </w:rPr>
        <w:t xml:space="preserve"> en BID00021-1-V001</w:t>
      </w:r>
      <w:r w:rsidRPr="008B5716">
        <w:rPr>
          <w:rFonts w:eastAsiaTheme="minorHAnsi" w:cs="Arial"/>
          <w:szCs w:val="22"/>
          <w:lang w:eastAsia="en-US"/>
        </w:rPr>
        <w:t>)</w:t>
      </w:r>
      <w:r>
        <w:rPr>
          <w:rFonts w:eastAsiaTheme="minorHAnsi" w:cs="Arial"/>
          <w:szCs w:val="22"/>
          <w:lang w:eastAsia="en-US"/>
        </w:rPr>
        <w:t xml:space="preserve">. Daar waar de lengte </w:t>
      </w:r>
      <w:r w:rsidRPr="008B5716">
        <w:rPr>
          <w:rFonts w:eastAsiaTheme="minorHAnsi" w:cs="Arial"/>
          <w:szCs w:val="22"/>
          <w:lang w:eastAsia="en-US"/>
        </w:rPr>
        <w:t>L</w:t>
      </w:r>
      <w:r w:rsidRPr="008B5716">
        <w:rPr>
          <w:rFonts w:eastAsiaTheme="minorHAnsi" w:cs="Arial"/>
          <w:szCs w:val="22"/>
          <w:vertAlign w:val="subscript"/>
          <w:lang w:eastAsia="en-US"/>
        </w:rPr>
        <w:t>T</w:t>
      </w:r>
      <w:r>
        <w:rPr>
          <w:rFonts w:eastAsiaTheme="minorHAnsi" w:cs="Arial"/>
          <w:szCs w:val="22"/>
          <w:lang w:eastAsia="en-US"/>
        </w:rPr>
        <w:t xml:space="preserve">  bij in elkaar geschoven wissels leidt tot overlappende wissel-/kruisingbenen moeten de in bijlage 5.5 gehanteerde knippunten aangehouden worden.</w:t>
      </w:r>
    </w:p>
    <w:p w:rsidR="00A97FEC" w:rsidRDefault="00A97FEC" w:rsidP="00A97FEC">
      <w:pPr>
        <w:pStyle w:val="Geenafstand"/>
        <w:rPr>
          <w:rFonts w:eastAsiaTheme="minorHAnsi" w:cs="Arial"/>
          <w:szCs w:val="22"/>
          <w:lang w:eastAsia="en-US"/>
        </w:rPr>
      </w:pPr>
    </w:p>
    <w:p w:rsidR="00A97FEC" w:rsidRDefault="00A97FEC" w:rsidP="00A97FEC">
      <w:pPr>
        <w:rPr>
          <w:rFonts w:eastAsiaTheme="minorHAnsi" w:cs="Arial"/>
          <w:szCs w:val="22"/>
          <w:lang w:eastAsia="en-US"/>
        </w:rPr>
      </w:pPr>
      <w:r>
        <w:rPr>
          <w:rFonts w:eastAsiaTheme="minorHAnsi" w:cs="Arial"/>
          <w:szCs w:val="22"/>
          <w:lang w:eastAsia="en-US"/>
        </w:rPr>
        <w:t>Het wissel-/kruisingbeen wordt ingewonnen als 3D-lijn die het midden tussen de beide spoorstaven beschrijft, de as van het spoor.</w:t>
      </w:r>
    </w:p>
    <w:p w:rsidR="00A97FEC" w:rsidRDefault="00A97FEC" w:rsidP="00A97FEC">
      <w:pPr>
        <w:rPr>
          <w:rFonts w:eastAsiaTheme="minorHAnsi" w:cs="Arial"/>
          <w:szCs w:val="22"/>
          <w:lang w:eastAsia="en-US"/>
        </w:rPr>
      </w:pPr>
    </w:p>
    <w:p w:rsidR="00A97FEC" w:rsidRDefault="00A97FEC" w:rsidP="00A97FEC">
      <w:pPr>
        <w:rPr>
          <w:rFonts w:eastAsiaTheme="minorHAnsi" w:cs="Arial"/>
          <w:szCs w:val="22"/>
          <w:lang w:eastAsia="en-US"/>
        </w:rPr>
      </w:pPr>
      <w:r w:rsidRPr="000B225D">
        <w:rPr>
          <w:rFonts w:eastAsiaTheme="minorHAnsi" w:cs="Arial"/>
          <w:b/>
          <w:szCs w:val="22"/>
          <w:lang w:eastAsia="en-US"/>
        </w:rPr>
        <w:t>Let op!</w:t>
      </w:r>
      <w:r>
        <w:rPr>
          <w:rFonts w:eastAsiaTheme="minorHAnsi" w:cs="Arial"/>
          <w:szCs w:val="22"/>
          <w:lang w:eastAsia="en-US"/>
        </w:rPr>
        <w:t xml:space="preserve">: De </w:t>
      </w:r>
      <w:proofErr w:type="spellStart"/>
      <w:r>
        <w:rPr>
          <w:rFonts w:eastAsiaTheme="minorHAnsi" w:cs="Arial"/>
          <w:szCs w:val="22"/>
          <w:lang w:eastAsia="en-US"/>
        </w:rPr>
        <w:t>Z-coördinaat</w:t>
      </w:r>
      <w:proofErr w:type="spellEnd"/>
      <w:r>
        <w:rPr>
          <w:rFonts w:eastAsiaTheme="minorHAnsi" w:cs="Arial"/>
          <w:szCs w:val="22"/>
          <w:lang w:eastAsia="en-US"/>
        </w:rPr>
        <w:t xml:space="preserve"> beschrijft</w:t>
      </w:r>
      <w:r w:rsidRPr="000B225D">
        <w:rPr>
          <w:rFonts w:eastAsiaTheme="minorHAnsi" w:cs="Arial"/>
          <w:szCs w:val="22"/>
          <w:lang w:eastAsia="en-US"/>
        </w:rPr>
        <w:t xml:space="preserve"> de bovenkant van de spoorstaaf</w:t>
      </w:r>
      <w:r>
        <w:rPr>
          <w:rFonts w:eastAsiaTheme="minorHAnsi" w:cs="Arial"/>
          <w:szCs w:val="22"/>
          <w:lang w:eastAsia="en-US"/>
        </w:rPr>
        <w:t xml:space="preserve">, en </w:t>
      </w:r>
      <w:r w:rsidRPr="000B225D">
        <w:rPr>
          <w:rFonts w:eastAsiaTheme="minorHAnsi" w:cs="Arial"/>
          <w:b/>
          <w:szCs w:val="22"/>
          <w:lang w:eastAsia="en-US"/>
        </w:rPr>
        <w:t>niet</w:t>
      </w:r>
      <w:r w:rsidRPr="000B225D">
        <w:rPr>
          <w:rFonts w:eastAsiaTheme="minorHAnsi" w:cs="Arial"/>
          <w:szCs w:val="22"/>
          <w:lang w:eastAsia="en-US"/>
        </w:rPr>
        <w:t xml:space="preserve"> maaiveld!</w:t>
      </w:r>
    </w:p>
    <w:p w:rsidR="00A97FEC" w:rsidRDefault="00A97FEC" w:rsidP="00A97FEC">
      <w:pPr>
        <w:rPr>
          <w:rFonts w:eastAsiaTheme="minorHAnsi" w:cs="Arial"/>
          <w:szCs w:val="22"/>
          <w:lang w:eastAsia="en-US"/>
        </w:rPr>
      </w:pPr>
    </w:p>
    <w:p w:rsidR="00A97FEC" w:rsidRDefault="00A97FEC" w:rsidP="00A97FEC">
      <w:pPr>
        <w:rPr>
          <w:rFonts w:eastAsiaTheme="minorHAnsi" w:cs="Arial"/>
          <w:szCs w:val="22"/>
          <w:lang w:eastAsia="en-US"/>
        </w:rPr>
      </w:pPr>
      <w:r>
        <w:rPr>
          <w:rFonts w:eastAsiaTheme="minorHAnsi" w:cs="Arial"/>
          <w:szCs w:val="22"/>
          <w:lang w:eastAsia="en-US"/>
        </w:rPr>
        <w:t xml:space="preserve">Voor het wissel-/kruisingbeen geldt de hoogste nauwkeurigheidsklasse 4 (BID00024-V001). Dit geldt </w:t>
      </w:r>
      <w:r w:rsidRPr="00B8336A">
        <w:rPr>
          <w:rFonts w:eastAsiaTheme="minorHAnsi" w:cs="Arial"/>
          <w:szCs w:val="22"/>
          <w:u w:val="single"/>
          <w:lang w:eastAsia="en-US"/>
        </w:rPr>
        <w:t>alleen</w:t>
      </w:r>
      <w:r>
        <w:rPr>
          <w:rFonts w:eastAsiaTheme="minorHAnsi" w:cs="Arial"/>
          <w:szCs w:val="22"/>
          <w:lang w:eastAsia="en-US"/>
        </w:rPr>
        <w:t xml:space="preserve"> wanneer  het gaat om treinspoor. Voor de overige sporen ten behoeve van de BGT wordt indien ingewonnen nauwkeurigheidsklasse 3 geëist (</w:t>
      </w:r>
      <w:proofErr w:type="spellStart"/>
      <w:r>
        <w:rPr>
          <w:rFonts w:eastAsiaTheme="minorHAnsi" w:cs="Arial"/>
          <w:szCs w:val="22"/>
          <w:lang w:eastAsia="en-US"/>
        </w:rPr>
        <w:t>Geo-objecten</w:t>
      </w:r>
      <w:proofErr w:type="spellEnd"/>
      <w:r>
        <w:rPr>
          <w:rFonts w:eastAsiaTheme="minorHAnsi" w:cs="Arial"/>
          <w:szCs w:val="22"/>
          <w:lang w:eastAsia="en-US"/>
        </w:rPr>
        <w:t xml:space="preserve"> catalogus BGT)</w:t>
      </w:r>
    </w:p>
    <w:p w:rsidR="00A97FEC" w:rsidRDefault="00A97FEC" w:rsidP="00A97FEC">
      <w:pPr>
        <w:pStyle w:val="Geenafstand"/>
        <w:rPr>
          <w:rFonts w:eastAsiaTheme="minorHAnsi" w:cs="Arial"/>
          <w:szCs w:val="22"/>
          <w:lang w:eastAsia="en-US"/>
        </w:rPr>
      </w:pPr>
    </w:p>
    <w:p w:rsidR="00A97FEC" w:rsidRPr="00C17FD5" w:rsidRDefault="00A97FEC" w:rsidP="00A97FEC">
      <w:pPr>
        <w:pStyle w:val="Geenafstand"/>
        <w:rPr>
          <w:szCs w:val="22"/>
        </w:rPr>
      </w:pPr>
      <w:r w:rsidRPr="00C17FD5">
        <w:rPr>
          <w:szCs w:val="22"/>
        </w:rPr>
        <w:t xml:space="preserve">Het wissel-/kruisingbeen in </w:t>
      </w:r>
      <w:proofErr w:type="spellStart"/>
      <w:r w:rsidRPr="00C17FD5">
        <w:rPr>
          <w:szCs w:val="22"/>
        </w:rPr>
        <w:t>IMSpoor</w:t>
      </w:r>
      <w:proofErr w:type="spellEnd"/>
      <w:r w:rsidRPr="00C17FD5">
        <w:rPr>
          <w:szCs w:val="22"/>
        </w:rPr>
        <w:t>:</w:t>
      </w:r>
    </w:p>
    <w:p w:rsidR="00A97FEC" w:rsidRPr="00C17FD5" w:rsidRDefault="00A97FEC" w:rsidP="00A97FEC">
      <w:pPr>
        <w:pStyle w:val="Geenafstand"/>
        <w:rPr>
          <w:szCs w:val="22"/>
        </w:rPr>
      </w:pPr>
    </w:p>
    <w:p w:rsidR="00A97FEC" w:rsidRPr="00C17FD5" w:rsidRDefault="00A97FEC" w:rsidP="00A97FEC">
      <w:pPr>
        <w:rPr>
          <w:rFonts w:eastAsiaTheme="minorHAnsi" w:cs="Arial"/>
          <w:szCs w:val="22"/>
          <w:lang w:val="en-US" w:eastAsia="en-US"/>
        </w:rPr>
      </w:pPr>
      <w:r w:rsidRPr="00CA6C5A">
        <w:rPr>
          <w:rFonts w:eastAsiaTheme="minorHAnsi" w:cs="Arial"/>
          <w:szCs w:val="22"/>
          <w:bdr w:val="single" w:sz="4" w:space="0" w:color="auto"/>
          <w:lang w:eastAsia="en-US"/>
        </w:rPr>
        <w:t xml:space="preserve"> </w:t>
      </w:r>
      <w:r w:rsidRPr="00C17FD5">
        <w:rPr>
          <w:rFonts w:eastAsiaTheme="minorHAnsi" w:cs="Arial"/>
          <w:szCs w:val="22"/>
          <w:bdr w:val="single" w:sz="4" w:space="0" w:color="auto"/>
          <w:lang w:val="en-US" w:eastAsia="en-US"/>
        </w:rPr>
        <w:t xml:space="preserve">RAILTOPOLOGY </w:t>
      </w:r>
      <w:r w:rsidRPr="00C17FD5">
        <w:rPr>
          <w:rFonts w:eastAsiaTheme="minorHAnsi" w:cs="Arial"/>
          <w:szCs w:val="22"/>
          <w:lang w:val="en-US" w:eastAsia="en-US"/>
        </w:rPr>
        <w:t xml:space="preserve">   ---   </w:t>
      </w:r>
      <w:proofErr w:type="spellStart"/>
      <w:r>
        <w:rPr>
          <w:rFonts w:eastAsiaTheme="minorHAnsi" w:cs="Arial"/>
          <w:szCs w:val="22"/>
          <w:lang w:val="en-US" w:eastAsia="en-US"/>
        </w:rPr>
        <w:t>MicroNode</w:t>
      </w:r>
      <w:proofErr w:type="spellEnd"/>
      <w:r w:rsidRPr="00C17FD5">
        <w:rPr>
          <w:rFonts w:eastAsiaTheme="minorHAnsi" w:cs="Arial"/>
          <w:szCs w:val="22"/>
          <w:lang w:val="en-US" w:eastAsia="en-US"/>
        </w:rPr>
        <w:t xml:space="preserve">   ---   </w:t>
      </w:r>
      <w:proofErr w:type="spellStart"/>
      <w:r w:rsidRPr="00C17FD5">
        <w:rPr>
          <w:rFonts w:eastAsiaTheme="minorHAnsi" w:cs="Arial"/>
          <w:szCs w:val="22"/>
          <w:lang w:val="en-US" w:eastAsia="en-US"/>
        </w:rPr>
        <w:t>SingleSwitch</w:t>
      </w:r>
      <w:proofErr w:type="spellEnd"/>
      <w:r w:rsidRPr="00C17FD5">
        <w:rPr>
          <w:rFonts w:eastAsiaTheme="minorHAnsi" w:cs="Arial"/>
          <w:szCs w:val="22"/>
          <w:lang w:val="en-US" w:eastAsia="en-US"/>
        </w:rPr>
        <w:t xml:space="preserve"> / </w:t>
      </w:r>
      <w:proofErr w:type="spellStart"/>
      <w:r>
        <w:rPr>
          <w:rFonts w:eastAsiaTheme="minorHAnsi" w:cs="Arial"/>
          <w:szCs w:val="22"/>
          <w:lang w:val="en-US" w:eastAsia="en-US"/>
        </w:rPr>
        <w:t>DoubleDiamondCrossing</w:t>
      </w:r>
      <w:proofErr w:type="spellEnd"/>
      <w:r w:rsidRPr="00C17FD5">
        <w:rPr>
          <w:rFonts w:eastAsiaTheme="minorHAnsi" w:cs="Arial"/>
          <w:szCs w:val="22"/>
          <w:lang w:val="en-US" w:eastAsia="en-US"/>
        </w:rPr>
        <w:t xml:space="preserve"> / </w:t>
      </w:r>
      <w:proofErr w:type="spellStart"/>
      <w:r>
        <w:rPr>
          <w:rFonts w:eastAsiaTheme="minorHAnsi" w:cs="Arial"/>
          <w:szCs w:val="22"/>
          <w:lang w:val="en-US" w:eastAsia="en-US"/>
        </w:rPr>
        <w:t>SingleDiamondCrossing</w:t>
      </w:r>
      <w:proofErr w:type="spellEnd"/>
      <w:r>
        <w:rPr>
          <w:rFonts w:eastAsiaTheme="minorHAnsi" w:cs="Arial"/>
          <w:szCs w:val="22"/>
          <w:lang w:val="en-US" w:eastAsia="en-US"/>
        </w:rPr>
        <w:t xml:space="preserve">   ---   Passage</w:t>
      </w:r>
    </w:p>
    <w:p w:rsidR="00A97FEC" w:rsidRPr="00C17FD5" w:rsidRDefault="00A97FEC" w:rsidP="00A97FEC">
      <w:pPr>
        <w:pStyle w:val="Geenafstand"/>
        <w:rPr>
          <w:rFonts w:eastAsiaTheme="minorHAnsi" w:cs="Arial"/>
          <w:szCs w:val="22"/>
          <w:lang w:val="en-US" w:eastAsia="en-US"/>
        </w:rPr>
      </w:pPr>
    </w:p>
    <w:p w:rsidR="00A97FEC" w:rsidRPr="008C7733" w:rsidRDefault="00A97FEC" w:rsidP="00A97FEC">
      <w:pPr>
        <w:pStyle w:val="Kop3"/>
        <w:numPr>
          <w:ilvl w:val="2"/>
          <w:numId w:val="10"/>
        </w:numPr>
        <w:ind w:left="709" w:hanging="709"/>
        <w:rPr>
          <w:szCs w:val="22"/>
        </w:rPr>
      </w:pPr>
      <w:bookmarkStart w:id="27" w:name="_Toc493599345"/>
      <w:r>
        <w:rPr>
          <w:szCs w:val="22"/>
        </w:rPr>
        <w:t>T</w:t>
      </w:r>
      <w:r w:rsidRPr="008C7733">
        <w:rPr>
          <w:szCs w:val="22"/>
        </w:rPr>
        <w:t xml:space="preserve">ongbeweging </w:t>
      </w:r>
      <w:r w:rsidRPr="008C7733">
        <w:rPr>
          <w:rFonts w:cs="Arial"/>
          <w:szCs w:val="22"/>
        </w:rPr>
        <w:t>(</w:t>
      </w:r>
      <w:proofErr w:type="spellStart"/>
      <w:r>
        <w:rPr>
          <w:rFonts w:cs="Arial"/>
          <w:szCs w:val="22"/>
        </w:rPr>
        <w:t>SwitchBlades</w:t>
      </w:r>
      <w:proofErr w:type="spellEnd"/>
      <w:r w:rsidRPr="008C7733">
        <w:rPr>
          <w:rFonts w:cs="Arial"/>
          <w:szCs w:val="22"/>
        </w:rPr>
        <w:t>)</w:t>
      </w:r>
      <w:bookmarkEnd w:id="27"/>
    </w:p>
    <w:p w:rsidR="00A97FEC" w:rsidRPr="00EB2667" w:rsidRDefault="00A97FEC" w:rsidP="00A97FEC"/>
    <w:p w:rsidR="00A97FEC" w:rsidRDefault="00A97FEC" w:rsidP="00A97FEC">
      <w:r>
        <w:t xml:space="preserve">Een tongbeweging is het gehele mechaniek van de tongen, welke door de wisselsteller verschoven kunnen worden om zo de juiste rijrichting van een trein door het wissel mogelijk te maken. Een </w:t>
      </w:r>
      <w:r w:rsidRPr="002E75FF">
        <w:rPr>
          <w:i/>
        </w:rPr>
        <w:t>halve</w:t>
      </w:r>
      <w:r>
        <w:t xml:space="preserve"> tongbeweging bestaat uit één wisseltong. De tong is de bewegende spoorstaaf van het wissel. Een tongbeweging bestaat derhalve uit twee halve tongbewegingen. H</w:t>
      </w:r>
      <w:r w:rsidRPr="00CE6A5E">
        <w:t>et aantal tongbewegingen per wissel hangt a</w:t>
      </w:r>
      <w:r>
        <w:t xml:space="preserve">f van de wisselsoort. Een gewoon wissel heeft 1 tongbeweging (bestaande uit 2 </w:t>
      </w:r>
      <w:r>
        <w:rPr>
          <w:i/>
        </w:rPr>
        <w:t>halve</w:t>
      </w:r>
      <w:r>
        <w:t xml:space="preserve"> tongbewegingen, één per spoorstaaf). Een Engels wissel heeft bijvoorbeeld 8 halve tongbewegingen op de afzonderlijke spoorstaven, dus 4 tongbewegingen (bijlage 6.2).</w:t>
      </w:r>
    </w:p>
    <w:p w:rsidR="00A97FEC" w:rsidRDefault="00A97FEC" w:rsidP="00A97FEC"/>
    <w:p w:rsidR="00A97FEC" w:rsidRDefault="00A97FEC" w:rsidP="00A97FEC">
      <w:r>
        <w:t xml:space="preserve">De </w:t>
      </w:r>
      <w:r w:rsidRPr="002E75FF">
        <w:rPr>
          <w:u w:val="single"/>
        </w:rPr>
        <w:t>tongbeweging</w:t>
      </w:r>
      <w:r>
        <w:t xml:space="preserve"> wordt hier opgenomen als object. Dit betekent één puntobject op de spoortak op de locatie van het begin van de wisseltongen.</w:t>
      </w:r>
    </w:p>
    <w:p w:rsidR="00A97FEC" w:rsidRDefault="00A97FEC" w:rsidP="00A97FEC"/>
    <w:p w:rsidR="00A97FEC" w:rsidRPr="00CE0972" w:rsidRDefault="00A97FEC" w:rsidP="00A97FEC">
      <w:pPr>
        <w:pStyle w:val="Geenafstand"/>
        <w:rPr>
          <w:szCs w:val="22"/>
          <w:lang w:val="en-US"/>
        </w:rPr>
      </w:pPr>
      <w:r w:rsidRPr="00CE0972">
        <w:rPr>
          <w:szCs w:val="22"/>
          <w:lang w:val="en-US"/>
        </w:rPr>
        <w:t xml:space="preserve">De </w:t>
      </w:r>
      <w:proofErr w:type="spellStart"/>
      <w:r w:rsidRPr="00CE0972">
        <w:rPr>
          <w:szCs w:val="22"/>
          <w:lang w:val="en-US"/>
        </w:rPr>
        <w:t>tongbeweging</w:t>
      </w:r>
      <w:proofErr w:type="spellEnd"/>
      <w:r w:rsidRPr="00CE0972">
        <w:rPr>
          <w:szCs w:val="22"/>
          <w:lang w:val="en-US"/>
        </w:rPr>
        <w:t xml:space="preserve"> in </w:t>
      </w:r>
      <w:proofErr w:type="spellStart"/>
      <w:r w:rsidRPr="00CE0972">
        <w:rPr>
          <w:szCs w:val="22"/>
          <w:lang w:val="en-US"/>
        </w:rPr>
        <w:t>IMSpoor</w:t>
      </w:r>
      <w:proofErr w:type="spellEnd"/>
      <w:r w:rsidRPr="00CE0972">
        <w:rPr>
          <w:szCs w:val="22"/>
          <w:lang w:val="en-US"/>
        </w:rPr>
        <w:t>:</w:t>
      </w:r>
    </w:p>
    <w:p w:rsidR="00A97FEC" w:rsidRPr="00CE0972" w:rsidRDefault="00A97FEC" w:rsidP="00A97FEC">
      <w:pPr>
        <w:pStyle w:val="Geenafstand"/>
        <w:rPr>
          <w:szCs w:val="22"/>
          <w:lang w:val="en-US"/>
        </w:rPr>
      </w:pPr>
    </w:p>
    <w:p w:rsidR="00A97FEC" w:rsidRPr="00C17FD5" w:rsidRDefault="00A97FEC" w:rsidP="00A97FEC">
      <w:pPr>
        <w:rPr>
          <w:rFonts w:eastAsiaTheme="minorHAnsi" w:cs="Arial"/>
          <w:szCs w:val="22"/>
          <w:lang w:val="en-US" w:eastAsia="en-US"/>
        </w:rPr>
      </w:pPr>
      <w:r w:rsidRPr="00CE0972">
        <w:rPr>
          <w:rFonts w:eastAsiaTheme="minorHAnsi" w:cs="Arial"/>
          <w:szCs w:val="22"/>
          <w:bdr w:val="single" w:sz="4" w:space="0" w:color="auto"/>
          <w:lang w:val="en-US" w:eastAsia="en-US"/>
        </w:rPr>
        <w:t xml:space="preserve"> </w:t>
      </w:r>
      <w:r w:rsidRPr="00C17FD5">
        <w:rPr>
          <w:rFonts w:eastAsiaTheme="minorHAnsi" w:cs="Arial"/>
          <w:szCs w:val="22"/>
          <w:bdr w:val="single" w:sz="4" w:space="0" w:color="auto"/>
          <w:lang w:val="en-US" w:eastAsia="en-US"/>
        </w:rPr>
        <w:t xml:space="preserve">RAILTOPOLOGY </w:t>
      </w:r>
      <w:r w:rsidRPr="00C17FD5">
        <w:rPr>
          <w:rFonts w:eastAsiaTheme="minorHAnsi" w:cs="Arial"/>
          <w:szCs w:val="22"/>
          <w:lang w:val="en-US" w:eastAsia="en-US"/>
        </w:rPr>
        <w:t xml:space="preserve">   ---   Node   ---   </w:t>
      </w:r>
      <w:proofErr w:type="spellStart"/>
      <w:r w:rsidRPr="00C17FD5">
        <w:rPr>
          <w:rFonts w:eastAsiaTheme="minorHAnsi" w:cs="Arial"/>
          <w:szCs w:val="22"/>
          <w:lang w:val="en-US" w:eastAsia="en-US"/>
        </w:rPr>
        <w:t>SingleSwitch</w:t>
      </w:r>
      <w:proofErr w:type="spellEnd"/>
      <w:r w:rsidRPr="00C17FD5">
        <w:rPr>
          <w:rFonts w:eastAsiaTheme="minorHAnsi" w:cs="Arial"/>
          <w:szCs w:val="22"/>
          <w:lang w:val="en-US" w:eastAsia="en-US"/>
        </w:rPr>
        <w:t xml:space="preserve"> / </w:t>
      </w:r>
      <w:proofErr w:type="spellStart"/>
      <w:r>
        <w:rPr>
          <w:rFonts w:eastAsiaTheme="minorHAnsi" w:cs="Arial"/>
          <w:szCs w:val="22"/>
          <w:lang w:val="en-US" w:eastAsia="en-US"/>
        </w:rPr>
        <w:t>DoubleDiamondCrossing</w:t>
      </w:r>
      <w:proofErr w:type="spellEnd"/>
      <w:r w:rsidRPr="00C17FD5">
        <w:rPr>
          <w:rFonts w:eastAsiaTheme="minorHAnsi" w:cs="Arial"/>
          <w:szCs w:val="22"/>
          <w:lang w:val="en-US" w:eastAsia="en-US"/>
        </w:rPr>
        <w:t xml:space="preserve"> / </w:t>
      </w:r>
      <w:proofErr w:type="spellStart"/>
      <w:r>
        <w:rPr>
          <w:rFonts w:eastAsiaTheme="minorHAnsi" w:cs="Arial"/>
          <w:szCs w:val="22"/>
          <w:lang w:val="en-US" w:eastAsia="en-US"/>
        </w:rPr>
        <w:t>SingleDiamondCrossing</w:t>
      </w:r>
      <w:proofErr w:type="spellEnd"/>
      <w:r>
        <w:rPr>
          <w:rFonts w:eastAsiaTheme="minorHAnsi" w:cs="Arial"/>
          <w:szCs w:val="22"/>
          <w:lang w:val="en-US" w:eastAsia="en-US"/>
        </w:rPr>
        <w:t xml:space="preserve">   ---   </w:t>
      </w:r>
      <w:proofErr w:type="spellStart"/>
      <w:r>
        <w:rPr>
          <w:rFonts w:eastAsiaTheme="minorHAnsi" w:cs="Arial"/>
          <w:szCs w:val="22"/>
          <w:lang w:val="en-US" w:eastAsia="en-US"/>
        </w:rPr>
        <w:t>SwitchBlades</w:t>
      </w:r>
      <w:proofErr w:type="spellEnd"/>
    </w:p>
    <w:p w:rsidR="00A97FEC" w:rsidRPr="002C4602" w:rsidRDefault="00A97FEC" w:rsidP="00A97FEC">
      <w:pPr>
        <w:rPr>
          <w:lang w:val="en-US"/>
        </w:rPr>
      </w:pPr>
    </w:p>
    <w:p w:rsidR="00A97FEC" w:rsidRDefault="00A97FEC" w:rsidP="00A97FEC">
      <w:r>
        <w:rPr>
          <w:noProof/>
          <w:lang w:val="en-US" w:eastAsia="en-US"/>
        </w:rPr>
        <w:lastRenderedPageBreak/>
        <w:drawing>
          <wp:inline distT="0" distB="0" distL="0" distR="0">
            <wp:extent cx="4028619" cy="2095500"/>
            <wp:effectExtent l="0" t="0" r="0" b="0"/>
            <wp:docPr id="22"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3"/>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50911" cy="2107095"/>
                    </a:xfrm>
                    <a:prstGeom prst="rect">
                      <a:avLst/>
                    </a:prstGeom>
                    <a:noFill/>
                    <a:extLst/>
                  </pic:spPr>
                </pic:pic>
              </a:graphicData>
            </a:graphic>
          </wp:inline>
        </w:drawing>
      </w:r>
    </w:p>
    <w:p w:rsidR="00A97FEC" w:rsidRDefault="00A97FEC" w:rsidP="00A97FEC">
      <w:pPr>
        <w:rPr>
          <w:i/>
        </w:rPr>
      </w:pPr>
      <w:r>
        <w:rPr>
          <w:i/>
        </w:rPr>
        <w:t>Tongbeweging</w:t>
      </w:r>
    </w:p>
    <w:p w:rsidR="00A97FEC" w:rsidRPr="00DC48D5" w:rsidRDefault="00A97FEC" w:rsidP="00A97FEC">
      <w:pPr>
        <w:rPr>
          <w:i/>
          <w:lang w:val="en-US"/>
        </w:rPr>
      </w:pPr>
    </w:p>
    <w:p w:rsidR="00A97FEC" w:rsidRDefault="00A97FEC" w:rsidP="00A97FEC">
      <w:pPr>
        <w:pStyle w:val="Kop3"/>
        <w:numPr>
          <w:ilvl w:val="2"/>
          <w:numId w:val="10"/>
        </w:numPr>
        <w:ind w:left="709" w:hanging="709"/>
      </w:pPr>
      <w:bookmarkStart w:id="28" w:name="_Toc493599346"/>
      <w:r>
        <w:t>Kruisstuk (</w:t>
      </w:r>
      <w:proofErr w:type="spellStart"/>
      <w:r>
        <w:t>KCrossing</w:t>
      </w:r>
      <w:proofErr w:type="spellEnd"/>
      <w:r>
        <w:t>)</w:t>
      </w:r>
      <w:bookmarkEnd w:id="28"/>
    </w:p>
    <w:p w:rsidR="00A97FEC" w:rsidRDefault="00A97FEC" w:rsidP="00A97FEC"/>
    <w:p w:rsidR="00A97FEC" w:rsidRDefault="00A97FEC" w:rsidP="00A97FEC">
      <w:r>
        <w:t xml:space="preserve">Het kruisstuk is het onderdeel van het wissel dat ervoor zorgt dat het kruisen van wielen met de niet bereden spoorstaaf mogelijk is. Het kruisstuk komt alleen voor bij kruisingen en (half-)Engelse wissels (bijlage 6.2, 6.3 en 6.4). Het kruisstuk wordt opgenomen als puntobject </w:t>
      </w:r>
      <w:r>
        <w:rPr>
          <w:rFonts w:eastAsiaTheme="minorHAnsi" w:cs="Arial"/>
          <w:szCs w:val="22"/>
          <w:lang w:eastAsia="en-US"/>
        </w:rPr>
        <w:t xml:space="preserve">op de spoortak dat het snijpunt van de wissel-/kruisingbenen beschrijft, </w:t>
      </w:r>
      <w:r>
        <w:t>op de locatie van twee evenwijdig liggende kruisstukken.</w:t>
      </w:r>
    </w:p>
    <w:p w:rsidR="00A97FEC" w:rsidRDefault="00A97FEC" w:rsidP="00A97FEC"/>
    <w:p w:rsidR="00A97FEC" w:rsidRDefault="00A97FEC" w:rsidP="00A97FEC">
      <w:r>
        <w:rPr>
          <w:noProof/>
          <w:lang w:val="en-US" w:eastAsia="en-US"/>
        </w:rPr>
        <w:drawing>
          <wp:inline distT="0" distB="0" distL="0" distR="0">
            <wp:extent cx="2536166" cy="3297017"/>
            <wp:effectExtent l="0" t="0" r="0" b="0"/>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ruisstuk.jp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540159" cy="3302208"/>
                    </a:xfrm>
                    <a:prstGeom prst="rect">
                      <a:avLst/>
                    </a:prstGeom>
                  </pic:spPr>
                </pic:pic>
              </a:graphicData>
            </a:graphic>
          </wp:inline>
        </w:drawing>
      </w:r>
    </w:p>
    <w:p w:rsidR="00A97FEC" w:rsidRDefault="00A97FEC" w:rsidP="00A97FEC">
      <w:pPr>
        <w:rPr>
          <w:i/>
        </w:rPr>
      </w:pPr>
      <w:r>
        <w:rPr>
          <w:i/>
        </w:rPr>
        <w:t>Kruisstuk</w:t>
      </w:r>
    </w:p>
    <w:p w:rsidR="00A97FEC" w:rsidRDefault="00A97FEC" w:rsidP="00A97FEC">
      <w:pPr>
        <w:rPr>
          <w:i/>
        </w:rPr>
      </w:pPr>
    </w:p>
    <w:p w:rsidR="00A97FEC" w:rsidRPr="00C17FD5" w:rsidRDefault="00A97FEC" w:rsidP="00A97FEC">
      <w:pPr>
        <w:pStyle w:val="Geenafstand"/>
        <w:rPr>
          <w:szCs w:val="22"/>
        </w:rPr>
      </w:pPr>
      <w:r w:rsidRPr="00C17FD5">
        <w:rPr>
          <w:szCs w:val="22"/>
        </w:rPr>
        <w:t xml:space="preserve">Het </w:t>
      </w:r>
      <w:r>
        <w:rPr>
          <w:szCs w:val="22"/>
        </w:rPr>
        <w:t xml:space="preserve">kruisstuk </w:t>
      </w:r>
      <w:r w:rsidRPr="00C17FD5">
        <w:rPr>
          <w:szCs w:val="22"/>
        </w:rPr>
        <w:t xml:space="preserve"> in </w:t>
      </w:r>
      <w:proofErr w:type="spellStart"/>
      <w:r w:rsidRPr="00C17FD5">
        <w:rPr>
          <w:szCs w:val="22"/>
        </w:rPr>
        <w:t>IMSpoor</w:t>
      </w:r>
      <w:proofErr w:type="spellEnd"/>
      <w:r w:rsidRPr="00C17FD5">
        <w:rPr>
          <w:szCs w:val="22"/>
        </w:rPr>
        <w:t>:</w:t>
      </w:r>
    </w:p>
    <w:p w:rsidR="00A97FEC" w:rsidRPr="00C17FD5" w:rsidRDefault="00A97FEC" w:rsidP="00A97FEC">
      <w:pPr>
        <w:pStyle w:val="Geenafstand"/>
        <w:rPr>
          <w:szCs w:val="22"/>
        </w:rPr>
      </w:pPr>
    </w:p>
    <w:p w:rsidR="00A97FEC" w:rsidRPr="00C17FD5" w:rsidRDefault="00A97FEC" w:rsidP="00A97FEC">
      <w:pPr>
        <w:rPr>
          <w:rFonts w:eastAsiaTheme="minorHAnsi" w:cs="Arial"/>
          <w:szCs w:val="22"/>
          <w:lang w:val="en-US" w:eastAsia="en-US"/>
        </w:rPr>
      </w:pPr>
      <w:r w:rsidRPr="00DC439D">
        <w:rPr>
          <w:rFonts w:eastAsiaTheme="minorHAnsi" w:cs="Arial"/>
          <w:szCs w:val="22"/>
          <w:bdr w:val="single" w:sz="4" w:space="0" w:color="auto"/>
          <w:lang w:eastAsia="en-US"/>
        </w:rPr>
        <w:t xml:space="preserve"> </w:t>
      </w:r>
      <w:r w:rsidRPr="00C17FD5">
        <w:rPr>
          <w:rFonts w:eastAsiaTheme="minorHAnsi" w:cs="Arial"/>
          <w:szCs w:val="22"/>
          <w:bdr w:val="single" w:sz="4" w:space="0" w:color="auto"/>
          <w:lang w:val="en-US" w:eastAsia="en-US"/>
        </w:rPr>
        <w:t xml:space="preserve">RAILTOPOLOGY </w:t>
      </w:r>
      <w:r w:rsidRPr="00C17FD5">
        <w:rPr>
          <w:rFonts w:eastAsiaTheme="minorHAnsi" w:cs="Arial"/>
          <w:szCs w:val="22"/>
          <w:lang w:val="en-US" w:eastAsia="en-US"/>
        </w:rPr>
        <w:t xml:space="preserve">   ---   Node   ---   </w:t>
      </w:r>
      <w:proofErr w:type="spellStart"/>
      <w:r w:rsidRPr="00C17FD5">
        <w:rPr>
          <w:rFonts w:eastAsiaTheme="minorHAnsi" w:cs="Arial"/>
          <w:szCs w:val="22"/>
          <w:lang w:val="en-US" w:eastAsia="en-US"/>
        </w:rPr>
        <w:t>SingleSwitch</w:t>
      </w:r>
      <w:proofErr w:type="spellEnd"/>
      <w:r w:rsidRPr="00C17FD5">
        <w:rPr>
          <w:rFonts w:eastAsiaTheme="minorHAnsi" w:cs="Arial"/>
          <w:szCs w:val="22"/>
          <w:lang w:val="en-US" w:eastAsia="en-US"/>
        </w:rPr>
        <w:t xml:space="preserve"> / </w:t>
      </w:r>
      <w:proofErr w:type="spellStart"/>
      <w:r>
        <w:rPr>
          <w:rFonts w:eastAsiaTheme="minorHAnsi" w:cs="Arial"/>
          <w:szCs w:val="22"/>
          <w:lang w:val="en-US" w:eastAsia="en-US"/>
        </w:rPr>
        <w:t>DoubleDiamondCrossing</w:t>
      </w:r>
      <w:proofErr w:type="spellEnd"/>
      <w:r w:rsidRPr="00C17FD5">
        <w:rPr>
          <w:rFonts w:eastAsiaTheme="minorHAnsi" w:cs="Arial"/>
          <w:szCs w:val="22"/>
          <w:lang w:val="en-US" w:eastAsia="en-US"/>
        </w:rPr>
        <w:t xml:space="preserve"> / </w:t>
      </w:r>
      <w:proofErr w:type="spellStart"/>
      <w:r>
        <w:rPr>
          <w:rFonts w:eastAsiaTheme="minorHAnsi" w:cs="Arial"/>
          <w:szCs w:val="22"/>
          <w:lang w:val="en-US" w:eastAsia="en-US"/>
        </w:rPr>
        <w:t>SingleDiamondCrossing</w:t>
      </w:r>
      <w:proofErr w:type="spellEnd"/>
      <w:r>
        <w:rPr>
          <w:rFonts w:eastAsiaTheme="minorHAnsi" w:cs="Arial"/>
          <w:szCs w:val="22"/>
          <w:lang w:val="en-US" w:eastAsia="en-US"/>
        </w:rPr>
        <w:t xml:space="preserve">   ---   </w:t>
      </w:r>
      <w:proofErr w:type="spellStart"/>
      <w:r>
        <w:rPr>
          <w:rFonts w:eastAsiaTheme="minorHAnsi" w:cs="Arial"/>
          <w:szCs w:val="22"/>
          <w:lang w:val="en-US" w:eastAsia="en-US"/>
        </w:rPr>
        <w:t>KCrossing</w:t>
      </w:r>
      <w:proofErr w:type="spellEnd"/>
    </w:p>
    <w:p w:rsidR="00A97FEC" w:rsidRPr="00DC48D5" w:rsidRDefault="00A97FEC" w:rsidP="00A97FEC">
      <w:pPr>
        <w:rPr>
          <w:i/>
          <w:lang w:val="en-US"/>
        </w:rPr>
      </w:pPr>
    </w:p>
    <w:p w:rsidR="00A97FEC" w:rsidRDefault="00A97FEC" w:rsidP="00A97FEC">
      <w:pPr>
        <w:pStyle w:val="Kop3"/>
        <w:numPr>
          <w:ilvl w:val="2"/>
          <w:numId w:val="10"/>
        </w:numPr>
        <w:ind w:left="709" w:hanging="709"/>
      </w:pPr>
      <w:bookmarkStart w:id="29" w:name="_Toc493599347"/>
      <w:r>
        <w:lastRenderedPageBreak/>
        <w:t>Puntstuk (</w:t>
      </w:r>
      <w:proofErr w:type="spellStart"/>
      <w:r>
        <w:t>VCrossing</w:t>
      </w:r>
      <w:proofErr w:type="spellEnd"/>
      <w:r>
        <w:t>)</w:t>
      </w:r>
      <w:bookmarkEnd w:id="29"/>
    </w:p>
    <w:p w:rsidR="00A97FEC" w:rsidRDefault="00A97FEC" w:rsidP="00A97FEC"/>
    <w:p w:rsidR="00A97FEC" w:rsidRDefault="00A97FEC" w:rsidP="00A97FEC">
      <w:r>
        <w:t>Een puntstuk is heeft dezelfde functie als het kruisstuk. Het kruisstuk heeft een stompe hoek, daar waar het puntstuk een scherpe hoek heeft (bijlage 6.2, 6.3 en 6.4). Het puntstuk wordt opgenomen als puntobject op de locatie van het puntstuk.</w:t>
      </w:r>
    </w:p>
    <w:p w:rsidR="00A97FEC" w:rsidRDefault="00A97FEC" w:rsidP="00A97FEC"/>
    <w:p w:rsidR="00A97FEC" w:rsidRDefault="00A97FEC" w:rsidP="00A97FEC">
      <w:r>
        <w:rPr>
          <w:noProof/>
          <w:lang w:val="en-US" w:eastAsia="en-US"/>
        </w:rPr>
        <w:drawing>
          <wp:inline distT="0" distB="0" distL="0" distR="0">
            <wp:extent cx="3881887" cy="2902827"/>
            <wp:effectExtent l="0" t="0" r="4445" b="0"/>
            <wp:docPr id="20"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84352" cy="2904671"/>
                    </a:xfrm>
                    <a:prstGeom prst="rect">
                      <a:avLst/>
                    </a:prstGeom>
                    <a:noFill/>
                    <a:extLst/>
                  </pic:spPr>
                </pic:pic>
              </a:graphicData>
            </a:graphic>
          </wp:inline>
        </w:drawing>
      </w:r>
    </w:p>
    <w:p w:rsidR="00A97FEC" w:rsidRPr="00445701" w:rsidRDefault="00A97FEC" w:rsidP="00A97FEC">
      <w:pPr>
        <w:rPr>
          <w:i/>
        </w:rPr>
      </w:pPr>
      <w:r>
        <w:rPr>
          <w:i/>
        </w:rPr>
        <w:t>Puntstuk</w:t>
      </w:r>
    </w:p>
    <w:p w:rsidR="00A97FEC" w:rsidRDefault="00A97FEC" w:rsidP="00A97FEC"/>
    <w:p w:rsidR="00A97FEC" w:rsidRPr="00C17FD5" w:rsidRDefault="00A97FEC" w:rsidP="00A97FEC">
      <w:pPr>
        <w:pStyle w:val="Geenafstand"/>
        <w:rPr>
          <w:szCs w:val="22"/>
        </w:rPr>
      </w:pPr>
      <w:r w:rsidRPr="00C17FD5">
        <w:rPr>
          <w:szCs w:val="22"/>
        </w:rPr>
        <w:t xml:space="preserve">Het </w:t>
      </w:r>
      <w:r>
        <w:rPr>
          <w:szCs w:val="22"/>
        </w:rPr>
        <w:t xml:space="preserve">puntstuk </w:t>
      </w:r>
      <w:r w:rsidRPr="00C17FD5">
        <w:rPr>
          <w:szCs w:val="22"/>
        </w:rPr>
        <w:t xml:space="preserve">in </w:t>
      </w:r>
      <w:proofErr w:type="spellStart"/>
      <w:r w:rsidRPr="00C17FD5">
        <w:rPr>
          <w:szCs w:val="22"/>
        </w:rPr>
        <w:t>IMSpoor</w:t>
      </w:r>
      <w:proofErr w:type="spellEnd"/>
      <w:r w:rsidRPr="00C17FD5">
        <w:rPr>
          <w:szCs w:val="22"/>
        </w:rPr>
        <w:t>:</w:t>
      </w:r>
    </w:p>
    <w:p w:rsidR="00A97FEC" w:rsidRPr="00C17FD5" w:rsidRDefault="00A97FEC" w:rsidP="00A97FEC">
      <w:pPr>
        <w:pStyle w:val="Geenafstand"/>
        <w:rPr>
          <w:szCs w:val="22"/>
        </w:rPr>
      </w:pPr>
    </w:p>
    <w:p w:rsidR="00A97FEC" w:rsidRPr="00C17FD5" w:rsidRDefault="00A97FEC" w:rsidP="00A97FEC">
      <w:pPr>
        <w:rPr>
          <w:rFonts w:eastAsiaTheme="minorHAnsi" w:cs="Arial"/>
          <w:szCs w:val="22"/>
          <w:lang w:val="en-US" w:eastAsia="en-US"/>
        </w:rPr>
      </w:pPr>
      <w:r w:rsidRPr="00DC439D">
        <w:rPr>
          <w:rFonts w:eastAsiaTheme="minorHAnsi" w:cs="Arial"/>
          <w:szCs w:val="22"/>
          <w:bdr w:val="single" w:sz="4" w:space="0" w:color="auto"/>
          <w:lang w:eastAsia="en-US"/>
        </w:rPr>
        <w:t xml:space="preserve"> </w:t>
      </w:r>
      <w:r w:rsidRPr="00C17FD5">
        <w:rPr>
          <w:rFonts w:eastAsiaTheme="minorHAnsi" w:cs="Arial"/>
          <w:szCs w:val="22"/>
          <w:bdr w:val="single" w:sz="4" w:space="0" w:color="auto"/>
          <w:lang w:val="en-US" w:eastAsia="en-US"/>
        </w:rPr>
        <w:t xml:space="preserve">RAILTOPOLOGY </w:t>
      </w:r>
      <w:r w:rsidRPr="00C17FD5">
        <w:rPr>
          <w:rFonts w:eastAsiaTheme="minorHAnsi" w:cs="Arial"/>
          <w:szCs w:val="22"/>
          <w:lang w:val="en-US" w:eastAsia="en-US"/>
        </w:rPr>
        <w:t xml:space="preserve">   ---   Node   ---   </w:t>
      </w:r>
      <w:proofErr w:type="spellStart"/>
      <w:r w:rsidRPr="00C17FD5">
        <w:rPr>
          <w:rFonts w:eastAsiaTheme="minorHAnsi" w:cs="Arial"/>
          <w:szCs w:val="22"/>
          <w:lang w:val="en-US" w:eastAsia="en-US"/>
        </w:rPr>
        <w:t>SingleSwitch</w:t>
      </w:r>
      <w:proofErr w:type="spellEnd"/>
      <w:r w:rsidRPr="00C17FD5">
        <w:rPr>
          <w:rFonts w:eastAsiaTheme="minorHAnsi" w:cs="Arial"/>
          <w:szCs w:val="22"/>
          <w:lang w:val="en-US" w:eastAsia="en-US"/>
        </w:rPr>
        <w:t xml:space="preserve"> / </w:t>
      </w:r>
      <w:proofErr w:type="spellStart"/>
      <w:r>
        <w:rPr>
          <w:rFonts w:eastAsiaTheme="minorHAnsi" w:cs="Arial"/>
          <w:szCs w:val="22"/>
          <w:lang w:val="en-US" w:eastAsia="en-US"/>
        </w:rPr>
        <w:t>DoubleDiamondCrossing</w:t>
      </w:r>
      <w:proofErr w:type="spellEnd"/>
      <w:r w:rsidRPr="00C17FD5">
        <w:rPr>
          <w:rFonts w:eastAsiaTheme="minorHAnsi" w:cs="Arial"/>
          <w:szCs w:val="22"/>
          <w:lang w:val="en-US" w:eastAsia="en-US"/>
        </w:rPr>
        <w:t xml:space="preserve"> / </w:t>
      </w:r>
      <w:proofErr w:type="spellStart"/>
      <w:r>
        <w:rPr>
          <w:rFonts w:eastAsiaTheme="minorHAnsi" w:cs="Arial"/>
          <w:szCs w:val="22"/>
          <w:lang w:val="en-US" w:eastAsia="en-US"/>
        </w:rPr>
        <w:t>SingleDiamondCrossing</w:t>
      </w:r>
      <w:proofErr w:type="spellEnd"/>
      <w:r>
        <w:rPr>
          <w:rFonts w:eastAsiaTheme="minorHAnsi" w:cs="Arial"/>
          <w:szCs w:val="22"/>
          <w:lang w:val="en-US" w:eastAsia="en-US"/>
        </w:rPr>
        <w:t xml:space="preserve">   ---   </w:t>
      </w:r>
      <w:proofErr w:type="spellStart"/>
      <w:r>
        <w:rPr>
          <w:rFonts w:eastAsiaTheme="minorHAnsi" w:cs="Arial"/>
          <w:szCs w:val="22"/>
          <w:lang w:val="en-US" w:eastAsia="en-US"/>
        </w:rPr>
        <w:t>VCrossing</w:t>
      </w:r>
      <w:proofErr w:type="spellEnd"/>
    </w:p>
    <w:p w:rsidR="00A97FEC" w:rsidRPr="00DC48D5" w:rsidRDefault="00A97FEC" w:rsidP="00A97FEC">
      <w:pPr>
        <w:rPr>
          <w:lang w:val="en-US"/>
        </w:rPr>
      </w:pPr>
    </w:p>
    <w:p w:rsidR="00A97FEC" w:rsidRPr="00FE2E1E" w:rsidRDefault="00A97FEC" w:rsidP="00A97FEC">
      <w:pPr>
        <w:pStyle w:val="Kop3"/>
        <w:numPr>
          <w:ilvl w:val="2"/>
          <w:numId w:val="10"/>
        </w:numPr>
        <w:ind w:left="709" w:hanging="709"/>
      </w:pPr>
      <w:bookmarkStart w:id="30" w:name="_Toc493599348"/>
      <w:proofErr w:type="spellStart"/>
      <w:r w:rsidRPr="00FE2E1E">
        <w:t>ES-las</w:t>
      </w:r>
      <w:proofErr w:type="spellEnd"/>
      <w:r w:rsidRPr="00FE2E1E">
        <w:t xml:space="preserve"> (</w:t>
      </w:r>
      <w:r>
        <w:t>J</w:t>
      </w:r>
      <w:r w:rsidRPr="00FE2E1E">
        <w:t>oint)</w:t>
      </w:r>
      <w:bookmarkEnd w:id="30"/>
    </w:p>
    <w:p w:rsidR="00A97FEC" w:rsidRDefault="00A97FEC" w:rsidP="00A97FEC"/>
    <w:p w:rsidR="00A97FEC" w:rsidRDefault="00A97FEC" w:rsidP="00A97FEC">
      <w:pPr>
        <w:rPr>
          <w:rFonts w:eastAsiaTheme="minorHAnsi" w:cs="Arial"/>
          <w:szCs w:val="22"/>
          <w:lang w:eastAsia="en-US"/>
        </w:rPr>
      </w:pPr>
      <w:proofErr w:type="spellStart"/>
      <w:r>
        <w:t>ES-lassen</w:t>
      </w:r>
      <w:proofErr w:type="spellEnd"/>
      <w:r>
        <w:t xml:space="preserve"> in een wissel liggen op vooraf bepaalde locaties, maar het hoeft niet zo te zijn dat in ieder wissel op elke van deze locaties een </w:t>
      </w:r>
      <w:proofErr w:type="spellStart"/>
      <w:r>
        <w:t>ES-las</w:t>
      </w:r>
      <w:proofErr w:type="spellEnd"/>
      <w:r>
        <w:t xml:space="preserve"> aanwezig is. Deze zijn weergegeven in bijlagen 6.1 en 6.2. </w:t>
      </w:r>
      <w:r w:rsidRPr="008E4FA9">
        <w:rPr>
          <w:rFonts w:eastAsiaTheme="minorHAnsi" w:cs="Arial"/>
          <w:szCs w:val="22"/>
          <w:lang w:eastAsia="en-US"/>
        </w:rPr>
        <w:t xml:space="preserve">De </w:t>
      </w:r>
      <w:proofErr w:type="spellStart"/>
      <w:r w:rsidRPr="008E4FA9">
        <w:rPr>
          <w:rFonts w:eastAsiaTheme="minorHAnsi" w:cs="Arial"/>
          <w:szCs w:val="22"/>
          <w:lang w:eastAsia="en-US"/>
        </w:rPr>
        <w:t>ES-las</w:t>
      </w:r>
      <w:proofErr w:type="spellEnd"/>
      <w:r w:rsidRPr="008E4FA9">
        <w:rPr>
          <w:rFonts w:eastAsiaTheme="minorHAnsi" w:cs="Arial"/>
          <w:szCs w:val="22"/>
          <w:lang w:eastAsia="en-US"/>
        </w:rPr>
        <w:t xml:space="preserve"> wordt </w:t>
      </w:r>
      <w:r>
        <w:rPr>
          <w:rFonts w:eastAsiaTheme="minorHAnsi" w:cs="Arial"/>
          <w:szCs w:val="22"/>
          <w:lang w:eastAsia="en-US"/>
        </w:rPr>
        <w:t>opgenomen</w:t>
      </w:r>
      <w:r w:rsidRPr="008E4FA9">
        <w:rPr>
          <w:rFonts w:eastAsiaTheme="minorHAnsi" w:cs="Arial"/>
          <w:szCs w:val="22"/>
          <w:lang w:eastAsia="en-US"/>
        </w:rPr>
        <w:t xml:space="preserve"> als puntobject op de locatie op de spoorstaaf, waar deze ligt.</w:t>
      </w:r>
    </w:p>
    <w:p w:rsidR="00A97FEC" w:rsidRDefault="00A97FEC" w:rsidP="00A97FEC">
      <w:pPr>
        <w:rPr>
          <w:rFonts w:eastAsiaTheme="minorHAnsi" w:cs="Arial"/>
          <w:szCs w:val="22"/>
          <w:lang w:eastAsia="en-US"/>
        </w:rPr>
      </w:pPr>
    </w:p>
    <w:p w:rsidR="00A97FEC" w:rsidRPr="00C17FD5" w:rsidRDefault="00A97FEC" w:rsidP="00A97FEC">
      <w:pPr>
        <w:pStyle w:val="Geenafstand"/>
        <w:rPr>
          <w:szCs w:val="22"/>
        </w:rPr>
      </w:pPr>
      <w:r>
        <w:rPr>
          <w:szCs w:val="22"/>
        </w:rPr>
        <w:t xml:space="preserve">De </w:t>
      </w:r>
      <w:proofErr w:type="spellStart"/>
      <w:r>
        <w:rPr>
          <w:szCs w:val="22"/>
        </w:rPr>
        <w:t>ES-las</w:t>
      </w:r>
      <w:proofErr w:type="spellEnd"/>
      <w:r>
        <w:rPr>
          <w:szCs w:val="22"/>
        </w:rPr>
        <w:t xml:space="preserve"> in het wissel</w:t>
      </w:r>
      <w:r w:rsidRPr="00C17FD5">
        <w:rPr>
          <w:szCs w:val="22"/>
        </w:rPr>
        <w:t xml:space="preserve"> in </w:t>
      </w:r>
      <w:proofErr w:type="spellStart"/>
      <w:r w:rsidRPr="00C17FD5">
        <w:rPr>
          <w:szCs w:val="22"/>
        </w:rPr>
        <w:t>IMSpoor</w:t>
      </w:r>
      <w:proofErr w:type="spellEnd"/>
      <w:r w:rsidRPr="00C17FD5">
        <w:rPr>
          <w:szCs w:val="22"/>
        </w:rPr>
        <w:t>:</w:t>
      </w:r>
    </w:p>
    <w:p w:rsidR="00A97FEC" w:rsidRPr="00C17FD5" w:rsidRDefault="00A97FEC" w:rsidP="00A97FEC">
      <w:pPr>
        <w:pStyle w:val="Geenafstand"/>
        <w:rPr>
          <w:szCs w:val="22"/>
        </w:rPr>
      </w:pPr>
    </w:p>
    <w:p w:rsidR="00A97FEC" w:rsidRPr="00C17FD5" w:rsidRDefault="00A97FEC" w:rsidP="00A97FEC">
      <w:pPr>
        <w:rPr>
          <w:rFonts w:eastAsiaTheme="minorHAnsi" w:cs="Arial"/>
          <w:szCs w:val="22"/>
          <w:lang w:val="en-US" w:eastAsia="en-US"/>
        </w:rPr>
      </w:pPr>
      <w:r w:rsidRPr="00DC439D">
        <w:rPr>
          <w:rFonts w:eastAsiaTheme="minorHAnsi" w:cs="Arial"/>
          <w:szCs w:val="22"/>
          <w:bdr w:val="single" w:sz="4" w:space="0" w:color="auto"/>
          <w:lang w:eastAsia="en-US"/>
        </w:rPr>
        <w:t xml:space="preserve"> </w:t>
      </w:r>
      <w:r w:rsidRPr="00C17FD5">
        <w:rPr>
          <w:rFonts w:eastAsiaTheme="minorHAnsi" w:cs="Arial"/>
          <w:szCs w:val="22"/>
          <w:bdr w:val="single" w:sz="4" w:space="0" w:color="auto"/>
          <w:lang w:val="en-US" w:eastAsia="en-US"/>
        </w:rPr>
        <w:t xml:space="preserve">RAILTOPOLOGY </w:t>
      </w:r>
      <w:r w:rsidRPr="00C17FD5">
        <w:rPr>
          <w:rFonts w:eastAsiaTheme="minorHAnsi" w:cs="Arial"/>
          <w:szCs w:val="22"/>
          <w:lang w:val="en-US" w:eastAsia="en-US"/>
        </w:rPr>
        <w:t xml:space="preserve">   ---   Node   ---   </w:t>
      </w:r>
      <w:proofErr w:type="spellStart"/>
      <w:r w:rsidRPr="00C17FD5">
        <w:rPr>
          <w:rFonts w:eastAsiaTheme="minorHAnsi" w:cs="Arial"/>
          <w:szCs w:val="22"/>
          <w:lang w:val="en-US" w:eastAsia="en-US"/>
        </w:rPr>
        <w:t>SingleSwitch</w:t>
      </w:r>
      <w:proofErr w:type="spellEnd"/>
      <w:r w:rsidRPr="00C17FD5">
        <w:rPr>
          <w:rFonts w:eastAsiaTheme="minorHAnsi" w:cs="Arial"/>
          <w:szCs w:val="22"/>
          <w:lang w:val="en-US" w:eastAsia="en-US"/>
        </w:rPr>
        <w:t xml:space="preserve"> / </w:t>
      </w:r>
      <w:proofErr w:type="spellStart"/>
      <w:r>
        <w:rPr>
          <w:rFonts w:eastAsiaTheme="minorHAnsi" w:cs="Arial"/>
          <w:szCs w:val="22"/>
          <w:lang w:val="en-US" w:eastAsia="en-US"/>
        </w:rPr>
        <w:t>DoubleDiamondCrossing</w:t>
      </w:r>
      <w:proofErr w:type="spellEnd"/>
      <w:r w:rsidRPr="00C17FD5">
        <w:rPr>
          <w:rFonts w:eastAsiaTheme="minorHAnsi" w:cs="Arial"/>
          <w:szCs w:val="22"/>
          <w:lang w:val="en-US" w:eastAsia="en-US"/>
        </w:rPr>
        <w:t xml:space="preserve"> / </w:t>
      </w:r>
      <w:proofErr w:type="spellStart"/>
      <w:r>
        <w:rPr>
          <w:rFonts w:eastAsiaTheme="minorHAnsi" w:cs="Arial"/>
          <w:szCs w:val="22"/>
          <w:lang w:val="en-US" w:eastAsia="en-US"/>
        </w:rPr>
        <w:t>SingleDiamondCrossing</w:t>
      </w:r>
      <w:proofErr w:type="spellEnd"/>
      <w:r>
        <w:rPr>
          <w:rFonts w:eastAsiaTheme="minorHAnsi" w:cs="Arial"/>
          <w:szCs w:val="22"/>
          <w:lang w:val="en-US" w:eastAsia="en-US"/>
        </w:rPr>
        <w:t xml:space="preserve">   ---   Joint</w:t>
      </w:r>
    </w:p>
    <w:p w:rsidR="00A97FEC" w:rsidRPr="00DC48D5" w:rsidRDefault="00A97FEC" w:rsidP="00A97FEC">
      <w:pPr>
        <w:rPr>
          <w:lang w:val="en-US"/>
        </w:rPr>
      </w:pPr>
    </w:p>
    <w:p w:rsidR="00A97FEC" w:rsidRDefault="00A97FEC" w:rsidP="00A97FEC">
      <w:pPr>
        <w:pStyle w:val="Kop3"/>
        <w:numPr>
          <w:ilvl w:val="2"/>
          <w:numId w:val="10"/>
        </w:numPr>
        <w:ind w:left="709" w:hanging="709"/>
      </w:pPr>
      <w:bookmarkStart w:id="31" w:name="_Toc493599349"/>
      <w:r>
        <w:t>Wisselsteller (</w:t>
      </w:r>
      <w:proofErr w:type="spellStart"/>
      <w:r>
        <w:t>SwitchMechanism</w:t>
      </w:r>
      <w:proofErr w:type="spellEnd"/>
      <w:r>
        <w:t>)</w:t>
      </w:r>
      <w:bookmarkEnd w:id="31"/>
    </w:p>
    <w:p w:rsidR="00A97FEC" w:rsidRPr="00806ACC" w:rsidRDefault="00A97FEC" w:rsidP="00A97FEC"/>
    <w:p w:rsidR="00A97FEC" w:rsidRDefault="00A97FEC" w:rsidP="00A97FEC">
      <w:pPr>
        <w:pStyle w:val="Geenafstand"/>
      </w:pPr>
      <w:r>
        <w:t>Een wisselsteller is een o</w:t>
      </w:r>
      <w:r w:rsidRPr="003E58EC">
        <w:t xml:space="preserve">nderdeel van het bedieningsmechanisme van een wissel, </w:t>
      </w:r>
      <w:r>
        <w:t xml:space="preserve">kruising of ontspoortong </w:t>
      </w:r>
      <w:r w:rsidRPr="003E58EC">
        <w:t>dat de fysieke heen</w:t>
      </w:r>
      <w:r>
        <w:t>-</w:t>
      </w:r>
      <w:r w:rsidRPr="003E58EC">
        <w:t>en</w:t>
      </w:r>
      <w:r>
        <w:t>-</w:t>
      </w:r>
      <w:r w:rsidRPr="003E58EC">
        <w:t>weerbeweging van de wisseltongen</w:t>
      </w:r>
      <w:r>
        <w:t>, of beweegbare punten (kruis- en puntstuk)</w:t>
      </w:r>
      <w:r w:rsidRPr="003E58EC">
        <w:t xml:space="preserve"> verzorgt.</w:t>
      </w:r>
      <w:r>
        <w:t xml:space="preserve"> Hier zijn verschillende voorkomens van, afhankelijk van de bediening van een wissel, maar ook qua technische implementatie: één wissel kan één of meerdere wisselstellers hebben.  Bij een gewoon wissel wordt de wisselsteller als puntobject opgenomen op de spoortak, ter hoogte van de </w:t>
      </w:r>
      <w:proofErr w:type="spellStart"/>
      <w:r>
        <w:t>wisselstellerkast</w:t>
      </w:r>
      <w:proofErr w:type="spellEnd"/>
      <w:r>
        <w:t xml:space="preserve">. Omdat bij een Engels wissel met twee wisselstellers </w:t>
      </w:r>
      <w:r>
        <w:lastRenderedPageBreak/>
        <w:t xml:space="preserve">één wisselsteller simultaan twee wissels aanstuurt moet het puntobject hier precies tussen de twee </w:t>
      </w:r>
      <w:proofErr w:type="spellStart"/>
      <w:r>
        <w:t>as-sporen</w:t>
      </w:r>
      <w:proofErr w:type="spellEnd"/>
      <w:r>
        <w:t xml:space="preserve"> geplaatst worden:</w:t>
      </w:r>
    </w:p>
    <w:p w:rsidR="00A97FEC" w:rsidRDefault="00A97FEC" w:rsidP="00A97FEC">
      <w:pPr>
        <w:pStyle w:val="Geenafstand"/>
      </w:pPr>
    </w:p>
    <w:p w:rsidR="00A97FEC" w:rsidRDefault="00A97FEC" w:rsidP="00A97FEC">
      <w:pPr>
        <w:pStyle w:val="Geenafstand"/>
      </w:pPr>
      <w:r>
        <w:rPr>
          <w:noProof/>
          <w:lang w:val="en-US" w:eastAsia="en-US"/>
        </w:rPr>
        <w:drawing>
          <wp:inline distT="0" distB="0" distL="0" distR="0">
            <wp:extent cx="5760720" cy="1682750"/>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GS_GI_Wisselsteller.gif"/>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1682750"/>
                    </a:xfrm>
                    <a:prstGeom prst="rect">
                      <a:avLst/>
                    </a:prstGeom>
                  </pic:spPr>
                </pic:pic>
              </a:graphicData>
            </a:graphic>
          </wp:inline>
        </w:drawing>
      </w:r>
    </w:p>
    <w:p w:rsidR="00A97FEC" w:rsidRDefault="00A97FEC" w:rsidP="00A97FEC">
      <w:pPr>
        <w:pStyle w:val="Geenafstand"/>
      </w:pPr>
    </w:p>
    <w:p w:rsidR="00A97FEC" w:rsidRDefault="00A97FEC" w:rsidP="00A97FEC">
      <w:pPr>
        <w:pStyle w:val="Geenafstand"/>
      </w:pPr>
      <w:r>
        <w:rPr>
          <w:noProof/>
          <w:lang w:val="en-US" w:eastAsia="en-US"/>
        </w:rPr>
        <w:drawing>
          <wp:inline distT="0" distB="0" distL="0" distR="0">
            <wp:extent cx="3733800" cy="2355700"/>
            <wp:effectExtent l="0" t="0" r="0" b="6985"/>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ller electrisch.jpg"/>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730" b="11149"/>
                    <a:stretch/>
                  </pic:blipFill>
                  <pic:spPr bwMode="auto">
                    <a:xfrm>
                      <a:off x="0" y="0"/>
                      <a:ext cx="3746460" cy="236368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A97FEC" w:rsidRPr="002B4FD7" w:rsidRDefault="00A97FEC" w:rsidP="00A97FEC">
      <w:pPr>
        <w:pStyle w:val="Geenafstand"/>
        <w:rPr>
          <w:i/>
        </w:rPr>
      </w:pPr>
      <w:r>
        <w:rPr>
          <w:i/>
        </w:rPr>
        <w:t>Wisselsteller</w:t>
      </w:r>
    </w:p>
    <w:p w:rsidR="00A97FEC" w:rsidRDefault="00A97FEC" w:rsidP="00A97FEC">
      <w:pPr>
        <w:pStyle w:val="Geenafstand"/>
      </w:pPr>
    </w:p>
    <w:p w:rsidR="00A97FEC" w:rsidRPr="00C17FD5" w:rsidRDefault="00A97FEC" w:rsidP="00A97FEC">
      <w:pPr>
        <w:pStyle w:val="Geenafstand"/>
        <w:rPr>
          <w:szCs w:val="22"/>
        </w:rPr>
      </w:pPr>
      <w:r>
        <w:rPr>
          <w:szCs w:val="22"/>
        </w:rPr>
        <w:t>De wisselsteller van een wissel</w:t>
      </w:r>
      <w:r w:rsidRPr="00C17FD5">
        <w:rPr>
          <w:szCs w:val="22"/>
        </w:rPr>
        <w:t xml:space="preserve"> in </w:t>
      </w:r>
      <w:proofErr w:type="spellStart"/>
      <w:r w:rsidRPr="00C17FD5">
        <w:rPr>
          <w:szCs w:val="22"/>
        </w:rPr>
        <w:t>IMSpoor</w:t>
      </w:r>
      <w:proofErr w:type="spellEnd"/>
      <w:r w:rsidRPr="00C17FD5">
        <w:rPr>
          <w:szCs w:val="22"/>
        </w:rPr>
        <w:t>:</w:t>
      </w:r>
    </w:p>
    <w:p w:rsidR="00A97FEC" w:rsidRDefault="00A97FEC" w:rsidP="00A97FEC">
      <w:pPr>
        <w:pStyle w:val="Geenafstand"/>
      </w:pPr>
    </w:p>
    <w:p w:rsidR="00A97FEC" w:rsidRDefault="00A97FEC" w:rsidP="00A97FEC">
      <w:pPr>
        <w:pStyle w:val="Geenafstand"/>
        <w:rPr>
          <w:rFonts w:eastAsiaTheme="minorHAnsi" w:cs="Arial"/>
          <w:szCs w:val="22"/>
          <w:lang w:val="en-US" w:eastAsia="en-US"/>
        </w:rPr>
      </w:pPr>
      <w:r w:rsidRPr="00DC439D">
        <w:rPr>
          <w:rFonts w:eastAsiaTheme="minorHAnsi" w:cs="Arial"/>
          <w:szCs w:val="22"/>
          <w:bdr w:val="single" w:sz="4" w:space="0" w:color="auto"/>
          <w:lang w:eastAsia="en-US"/>
        </w:rPr>
        <w:t xml:space="preserve"> </w:t>
      </w:r>
      <w:r w:rsidRPr="00C17FD5">
        <w:rPr>
          <w:rFonts w:eastAsiaTheme="minorHAnsi" w:cs="Arial"/>
          <w:szCs w:val="22"/>
          <w:bdr w:val="single" w:sz="4" w:space="0" w:color="auto"/>
          <w:lang w:val="en-US" w:eastAsia="en-US"/>
        </w:rPr>
        <w:t xml:space="preserve">RAILTOPOLOGY </w:t>
      </w:r>
      <w:r w:rsidRPr="00C17FD5">
        <w:rPr>
          <w:rFonts w:eastAsiaTheme="minorHAnsi" w:cs="Arial"/>
          <w:szCs w:val="22"/>
          <w:lang w:val="en-US" w:eastAsia="en-US"/>
        </w:rPr>
        <w:t xml:space="preserve">   ---   Node   ---   </w:t>
      </w:r>
      <w:proofErr w:type="spellStart"/>
      <w:r w:rsidRPr="00C17FD5">
        <w:rPr>
          <w:rFonts w:eastAsiaTheme="minorHAnsi" w:cs="Arial"/>
          <w:szCs w:val="22"/>
          <w:lang w:val="en-US" w:eastAsia="en-US"/>
        </w:rPr>
        <w:t>SingleSwitch</w:t>
      </w:r>
      <w:proofErr w:type="spellEnd"/>
      <w:r w:rsidRPr="00C17FD5">
        <w:rPr>
          <w:rFonts w:eastAsiaTheme="minorHAnsi" w:cs="Arial"/>
          <w:szCs w:val="22"/>
          <w:lang w:val="en-US" w:eastAsia="en-US"/>
        </w:rPr>
        <w:t xml:space="preserve"> / </w:t>
      </w:r>
      <w:proofErr w:type="spellStart"/>
      <w:r>
        <w:rPr>
          <w:rFonts w:eastAsiaTheme="minorHAnsi" w:cs="Arial"/>
          <w:szCs w:val="22"/>
          <w:lang w:val="en-US" w:eastAsia="en-US"/>
        </w:rPr>
        <w:t>DoubleDiamondCrossing</w:t>
      </w:r>
      <w:proofErr w:type="spellEnd"/>
      <w:r w:rsidRPr="00C17FD5">
        <w:rPr>
          <w:rFonts w:eastAsiaTheme="minorHAnsi" w:cs="Arial"/>
          <w:szCs w:val="22"/>
          <w:lang w:val="en-US" w:eastAsia="en-US"/>
        </w:rPr>
        <w:t xml:space="preserve"> / </w:t>
      </w:r>
      <w:proofErr w:type="spellStart"/>
      <w:r>
        <w:rPr>
          <w:rFonts w:eastAsiaTheme="minorHAnsi" w:cs="Arial"/>
          <w:szCs w:val="22"/>
          <w:lang w:val="en-US" w:eastAsia="en-US"/>
        </w:rPr>
        <w:t>SingleDiamondCrossing</w:t>
      </w:r>
      <w:proofErr w:type="spellEnd"/>
      <w:r>
        <w:rPr>
          <w:rFonts w:eastAsiaTheme="minorHAnsi" w:cs="Arial"/>
          <w:szCs w:val="22"/>
          <w:lang w:val="en-US" w:eastAsia="en-US"/>
        </w:rPr>
        <w:t xml:space="preserve">   ---   </w:t>
      </w:r>
      <w:proofErr w:type="spellStart"/>
      <w:r>
        <w:rPr>
          <w:rFonts w:eastAsiaTheme="minorHAnsi" w:cs="Arial"/>
          <w:szCs w:val="22"/>
          <w:lang w:val="en-US" w:eastAsia="en-US"/>
        </w:rPr>
        <w:t>SwitchMechanism</w:t>
      </w:r>
      <w:proofErr w:type="spellEnd"/>
    </w:p>
    <w:p w:rsidR="00A97FEC" w:rsidRPr="0018515E" w:rsidRDefault="00A97FEC" w:rsidP="00A97FEC">
      <w:pPr>
        <w:pStyle w:val="Geenafstand"/>
        <w:rPr>
          <w:lang w:val="en-US"/>
        </w:rPr>
      </w:pPr>
    </w:p>
    <w:p w:rsidR="00A97FEC" w:rsidRDefault="00A97FEC" w:rsidP="00A97FEC">
      <w:pPr>
        <w:pStyle w:val="Kop3"/>
        <w:numPr>
          <w:ilvl w:val="2"/>
          <w:numId w:val="10"/>
        </w:numPr>
        <w:ind w:left="709" w:hanging="709"/>
      </w:pPr>
      <w:bookmarkStart w:id="32" w:name="_Toc493599350"/>
      <w:proofErr w:type="spellStart"/>
      <w:r>
        <w:t>Wisselaansluitkast</w:t>
      </w:r>
      <w:proofErr w:type="spellEnd"/>
      <w:r>
        <w:t xml:space="preserve"> (</w:t>
      </w:r>
      <w:proofErr w:type="spellStart"/>
      <w:r>
        <w:t>ConnectionCabinet</w:t>
      </w:r>
      <w:proofErr w:type="spellEnd"/>
      <w:r>
        <w:t>)</w:t>
      </w:r>
      <w:bookmarkEnd w:id="32"/>
    </w:p>
    <w:p w:rsidR="00A97FEC" w:rsidRDefault="00A97FEC" w:rsidP="00A97FEC"/>
    <w:p w:rsidR="00A97FEC" w:rsidRDefault="00A97FEC" w:rsidP="00A97FEC">
      <w:pPr>
        <w:autoSpaceDE w:val="0"/>
        <w:autoSpaceDN w:val="0"/>
        <w:adjustRightInd w:val="0"/>
        <w:spacing w:line="240" w:lineRule="auto"/>
        <w:rPr>
          <w:rFonts w:cs="AEHGAM+Arial"/>
          <w:color w:val="000000"/>
          <w:szCs w:val="22"/>
        </w:rPr>
      </w:pPr>
      <w:r w:rsidRPr="005F5363">
        <w:rPr>
          <w:rFonts w:eastAsiaTheme="minorHAnsi" w:cs="AEHGAM+Arial"/>
          <w:color w:val="000000"/>
          <w:szCs w:val="22"/>
          <w:lang w:eastAsia="en-US"/>
        </w:rPr>
        <w:t xml:space="preserve">De </w:t>
      </w:r>
      <w:proofErr w:type="spellStart"/>
      <w:r>
        <w:rPr>
          <w:rFonts w:eastAsiaTheme="minorHAnsi" w:cs="AEHGAM+Arial"/>
          <w:color w:val="000000"/>
          <w:szCs w:val="22"/>
          <w:lang w:eastAsia="en-US"/>
        </w:rPr>
        <w:t>wisselaansluitkast</w:t>
      </w:r>
      <w:proofErr w:type="spellEnd"/>
      <w:r>
        <w:rPr>
          <w:rFonts w:eastAsiaTheme="minorHAnsi" w:cs="AEHGAM+Arial"/>
          <w:color w:val="000000"/>
          <w:szCs w:val="22"/>
          <w:lang w:eastAsia="en-US"/>
        </w:rPr>
        <w:t xml:space="preserve"> (WAK) </w:t>
      </w:r>
      <w:r w:rsidRPr="005F5363">
        <w:rPr>
          <w:rFonts w:eastAsiaTheme="minorHAnsi" w:cs="AEHGAM+Arial"/>
          <w:color w:val="000000"/>
          <w:szCs w:val="22"/>
          <w:lang w:eastAsia="en-US"/>
        </w:rPr>
        <w:t xml:space="preserve">wordt geplaatst in de keten tussen de wisselsteller en het relaishuis of relaiskast. Deze vormt de overgang tussen een grondkabel en een flexibele leiding om de wisselsteller aan te sturen. De WAK wordt bij </w:t>
      </w:r>
      <w:r>
        <w:rPr>
          <w:rFonts w:eastAsiaTheme="minorHAnsi" w:cs="AEHGAM+Arial"/>
          <w:color w:val="000000"/>
          <w:szCs w:val="22"/>
          <w:lang w:eastAsia="en-US"/>
        </w:rPr>
        <w:t xml:space="preserve">een </w:t>
      </w:r>
      <w:r w:rsidRPr="00DD62E6">
        <w:rPr>
          <w:color w:val="1D0206"/>
          <w:szCs w:val="22"/>
        </w:rPr>
        <w:t>centraal bediende wisselsteller</w:t>
      </w:r>
      <w:r w:rsidRPr="005F5363">
        <w:rPr>
          <w:rFonts w:eastAsiaTheme="minorHAnsi" w:cs="AEHGAM+Arial"/>
          <w:color w:val="000000"/>
          <w:szCs w:val="22"/>
          <w:lang w:eastAsia="en-US"/>
        </w:rPr>
        <w:t xml:space="preserve"> geplaatst. De WAK is universeel toepasbaar voor elk type wissel in eigendom van </w:t>
      </w:r>
      <w:proofErr w:type="spellStart"/>
      <w:r w:rsidRPr="005F5363">
        <w:rPr>
          <w:rFonts w:eastAsiaTheme="minorHAnsi" w:cs="AEHGAM+Arial"/>
          <w:color w:val="000000"/>
          <w:szCs w:val="22"/>
          <w:lang w:eastAsia="en-US"/>
        </w:rPr>
        <w:t>ProRail</w:t>
      </w:r>
      <w:proofErr w:type="spellEnd"/>
      <w:r w:rsidRPr="005F5363">
        <w:rPr>
          <w:rFonts w:eastAsiaTheme="minorHAnsi" w:cs="AEHGAM+Arial"/>
          <w:color w:val="000000"/>
          <w:szCs w:val="22"/>
          <w:lang w:eastAsia="en-US"/>
        </w:rPr>
        <w:t xml:space="preserve"> in Nederland. </w:t>
      </w:r>
      <w:r w:rsidRPr="005F5363">
        <w:rPr>
          <w:rFonts w:cs="AEHGAM+Arial"/>
          <w:color w:val="000000"/>
          <w:szCs w:val="22"/>
        </w:rPr>
        <w:t xml:space="preserve">De </w:t>
      </w:r>
      <w:proofErr w:type="spellStart"/>
      <w:r w:rsidRPr="005F5363">
        <w:rPr>
          <w:rFonts w:cs="AEHGAM+Arial"/>
          <w:color w:val="000000"/>
          <w:szCs w:val="22"/>
        </w:rPr>
        <w:t>wisselaansluitkast</w:t>
      </w:r>
      <w:proofErr w:type="spellEnd"/>
      <w:r w:rsidRPr="005F5363">
        <w:rPr>
          <w:rFonts w:cs="AEHGAM+Arial"/>
          <w:color w:val="000000"/>
          <w:szCs w:val="22"/>
        </w:rPr>
        <w:t xml:space="preserve"> wordt </w:t>
      </w:r>
      <w:r w:rsidRPr="00DD62E6">
        <w:rPr>
          <w:rFonts w:cs="AEHGAM+Arial"/>
          <w:color w:val="000000"/>
          <w:szCs w:val="22"/>
        </w:rPr>
        <w:t xml:space="preserve">opgenomen als puntobject dat de locatie van de </w:t>
      </w:r>
      <w:proofErr w:type="spellStart"/>
      <w:r w:rsidRPr="00DD62E6">
        <w:rPr>
          <w:rFonts w:cs="AEHGAM+Arial"/>
          <w:color w:val="000000"/>
          <w:szCs w:val="22"/>
        </w:rPr>
        <w:t>wisselaansluitkast</w:t>
      </w:r>
      <w:proofErr w:type="spellEnd"/>
      <w:r w:rsidRPr="00DD62E6">
        <w:rPr>
          <w:rFonts w:cs="AEHGAM+Arial"/>
          <w:color w:val="000000"/>
          <w:szCs w:val="22"/>
        </w:rPr>
        <w:t xml:space="preserve"> beschrijft.</w:t>
      </w:r>
    </w:p>
    <w:p w:rsidR="00A97FEC" w:rsidRPr="00DD62E6" w:rsidRDefault="00A97FEC" w:rsidP="00A97FEC">
      <w:pPr>
        <w:autoSpaceDE w:val="0"/>
        <w:autoSpaceDN w:val="0"/>
        <w:adjustRightInd w:val="0"/>
        <w:spacing w:line="240" w:lineRule="auto"/>
        <w:rPr>
          <w:rFonts w:cs="AEHGAM+Arial"/>
          <w:color w:val="000000"/>
          <w:szCs w:val="22"/>
        </w:rPr>
      </w:pPr>
    </w:p>
    <w:p w:rsidR="00A97FEC" w:rsidRPr="00DD62E6" w:rsidRDefault="00A97FEC" w:rsidP="00A97FEC">
      <w:pPr>
        <w:rPr>
          <w:color w:val="1D0206"/>
          <w:szCs w:val="22"/>
        </w:rPr>
      </w:pPr>
      <w:r>
        <w:rPr>
          <w:color w:val="1D0206"/>
          <w:szCs w:val="22"/>
        </w:rPr>
        <w:t xml:space="preserve">Een WAK kan daarom voorkomen bij een wissel, een kruising </w:t>
      </w:r>
      <w:r w:rsidRPr="00DD62E6">
        <w:rPr>
          <w:color w:val="1D0206"/>
          <w:szCs w:val="22"/>
        </w:rPr>
        <w:t>met beweegbare kruisstukk</w:t>
      </w:r>
      <w:r>
        <w:rPr>
          <w:color w:val="1D0206"/>
          <w:szCs w:val="22"/>
        </w:rPr>
        <w:t xml:space="preserve">en (2 stellers en dus 2 </w:t>
      </w:r>
      <w:proofErr w:type="spellStart"/>
      <w:r>
        <w:rPr>
          <w:color w:val="1D0206"/>
          <w:szCs w:val="22"/>
        </w:rPr>
        <w:t>WAK’en</w:t>
      </w:r>
      <w:proofErr w:type="spellEnd"/>
      <w:r>
        <w:rPr>
          <w:color w:val="1D0206"/>
          <w:szCs w:val="22"/>
        </w:rPr>
        <w:t>) en bij</w:t>
      </w:r>
      <w:r w:rsidRPr="00DD62E6">
        <w:rPr>
          <w:color w:val="1D0206"/>
          <w:szCs w:val="22"/>
        </w:rPr>
        <w:t xml:space="preserve"> een centraal bediend stop ontspoorblok, onts</w:t>
      </w:r>
      <w:r>
        <w:rPr>
          <w:color w:val="1D0206"/>
          <w:szCs w:val="22"/>
        </w:rPr>
        <w:t>poorplaat en een  ontspoortong.</w:t>
      </w:r>
    </w:p>
    <w:p w:rsidR="00A97FEC" w:rsidRPr="005F5363" w:rsidRDefault="00A97FEC" w:rsidP="00A97FEC">
      <w:pPr>
        <w:autoSpaceDE w:val="0"/>
        <w:autoSpaceDN w:val="0"/>
        <w:adjustRightInd w:val="0"/>
        <w:spacing w:line="240" w:lineRule="auto"/>
        <w:rPr>
          <w:rFonts w:cs="AEHGAM+Arial"/>
          <w:color w:val="000000"/>
          <w:szCs w:val="22"/>
        </w:rPr>
      </w:pPr>
    </w:p>
    <w:p w:rsidR="00A97FEC" w:rsidRDefault="00A97FEC" w:rsidP="00A97FEC">
      <w:pPr>
        <w:rPr>
          <w:rFonts w:cs="AEHGAM+Arial"/>
          <w:color w:val="000000"/>
          <w:szCs w:val="22"/>
        </w:rPr>
      </w:pPr>
    </w:p>
    <w:p w:rsidR="00A97FEC" w:rsidRDefault="00A97FEC" w:rsidP="00A97FEC">
      <w:pPr>
        <w:rPr>
          <w:szCs w:val="22"/>
        </w:rPr>
      </w:pPr>
      <w:r>
        <w:rPr>
          <w:noProof/>
          <w:szCs w:val="22"/>
          <w:lang w:val="en-US" w:eastAsia="en-US"/>
        </w:rPr>
        <w:lastRenderedPageBreak/>
        <w:drawing>
          <wp:inline distT="0" distB="0" distL="0" distR="0">
            <wp:extent cx="3771900" cy="2514600"/>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sselaansluitkast.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773772" cy="2515848"/>
                    </a:xfrm>
                    <a:prstGeom prst="rect">
                      <a:avLst/>
                    </a:prstGeom>
                  </pic:spPr>
                </pic:pic>
              </a:graphicData>
            </a:graphic>
          </wp:inline>
        </w:drawing>
      </w:r>
    </w:p>
    <w:p w:rsidR="00A97FEC" w:rsidRDefault="00A97FEC" w:rsidP="00A97FEC">
      <w:pPr>
        <w:rPr>
          <w:i/>
          <w:szCs w:val="22"/>
        </w:rPr>
      </w:pPr>
      <w:proofErr w:type="spellStart"/>
      <w:r>
        <w:rPr>
          <w:i/>
          <w:szCs w:val="22"/>
        </w:rPr>
        <w:t>Wisselaansluitkast</w:t>
      </w:r>
      <w:proofErr w:type="spellEnd"/>
    </w:p>
    <w:p w:rsidR="00A97FEC" w:rsidRDefault="00A97FEC" w:rsidP="00A97FEC">
      <w:pPr>
        <w:rPr>
          <w:i/>
          <w:szCs w:val="22"/>
        </w:rPr>
      </w:pPr>
    </w:p>
    <w:p w:rsidR="00A97FEC" w:rsidRPr="00C17FD5" w:rsidRDefault="00A97FEC" w:rsidP="00A97FEC">
      <w:pPr>
        <w:pStyle w:val="Geenafstand"/>
        <w:rPr>
          <w:szCs w:val="22"/>
        </w:rPr>
      </w:pPr>
      <w:r>
        <w:rPr>
          <w:szCs w:val="22"/>
        </w:rPr>
        <w:t xml:space="preserve">De </w:t>
      </w:r>
      <w:proofErr w:type="spellStart"/>
      <w:r>
        <w:rPr>
          <w:szCs w:val="22"/>
        </w:rPr>
        <w:t>wisselaansluitkast</w:t>
      </w:r>
      <w:proofErr w:type="spellEnd"/>
      <w:r>
        <w:rPr>
          <w:szCs w:val="22"/>
        </w:rPr>
        <w:t xml:space="preserve"> van het wissel</w:t>
      </w:r>
      <w:r w:rsidRPr="00C17FD5">
        <w:rPr>
          <w:szCs w:val="22"/>
        </w:rPr>
        <w:t xml:space="preserve"> in </w:t>
      </w:r>
      <w:proofErr w:type="spellStart"/>
      <w:r w:rsidRPr="00C17FD5">
        <w:rPr>
          <w:szCs w:val="22"/>
        </w:rPr>
        <w:t>IMSpoor</w:t>
      </w:r>
      <w:proofErr w:type="spellEnd"/>
      <w:r w:rsidRPr="00C17FD5">
        <w:rPr>
          <w:szCs w:val="22"/>
        </w:rPr>
        <w:t>:</w:t>
      </w:r>
    </w:p>
    <w:p w:rsidR="00A97FEC" w:rsidRDefault="00A97FEC" w:rsidP="00A97FEC">
      <w:pPr>
        <w:rPr>
          <w:i/>
          <w:szCs w:val="22"/>
        </w:rPr>
      </w:pPr>
    </w:p>
    <w:p w:rsidR="00A97FEC" w:rsidRPr="0018515E" w:rsidRDefault="00A97FEC" w:rsidP="00A97FEC">
      <w:pPr>
        <w:pStyle w:val="Geenafstand"/>
        <w:rPr>
          <w:lang w:val="en-US"/>
        </w:rPr>
      </w:pPr>
      <w:r w:rsidRPr="0018515E">
        <w:rPr>
          <w:rFonts w:eastAsiaTheme="minorHAnsi" w:cs="Arial"/>
          <w:szCs w:val="22"/>
          <w:bdr w:val="single" w:sz="4" w:space="0" w:color="auto"/>
          <w:lang w:eastAsia="en-US"/>
        </w:rPr>
        <w:t xml:space="preserve"> </w:t>
      </w:r>
      <w:r>
        <w:rPr>
          <w:rFonts w:eastAsiaTheme="minorHAnsi" w:cs="Arial"/>
          <w:szCs w:val="22"/>
          <w:bdr w:val="single" w:sz="4" w:space="0" w:color="auto"/>
          <w:lang w:val="en-US" w:eastAsia="en-US"/>
        </w:rPr>
        <w:t>FURNITURE</w:t>
      </w:r>
      <w:r w:rsidRPr="00C17FD5">
        <w:rPr>
          <w:rFonts w:eastAsiaTheme="minorHAnsi" w:cs="Arial"/>
          <w:szCs w:val="22"/>
          <w:bdr w:val="single" w:sz="4" w:space="0" w:color="auto"/>
          <w:lang w:val="en-US" w:eastAsia="en-US"/>
        </w:rPr>
        <w:t xml:space="preserve"> </w:t>
      </w:r>
      <w:r w:rsidRPr="00C17FD5">
        <w:rPr>
          <w:rFonts w:eastAsiaTheme="minorHAnsi" w:cs="Arial"/>
          <w:szCs w:val="22"/>
          <w:lang w:val="en-US" w:eastAsia="en-US"/>
        </w:rPr>
        <w:t xml:space="preserve">   ---   </w:t>
      </w:r>
      <w:proofErr w:type="spellStart"/>
      <w:r>
        <w:rPr>
          <w:rFonts w:eastAsiaTheme="minorHAnsi" w:cs="Arial"/>
          <w:szCs w:val="22"/>
          <w:lang w:val="en-US" w:eastAsia="en-US"/>
        </w:rPr>
        <w:t>ConnectionCabinet</w:t>
      </w:r>
      <w:proofErr w:type="spellEnd"/>
    </w:p>
    <w:p w:rsidR="00A97FEC" w:rsidRDefault="00A97FEC" w:rsidP="00A97FEC">
      <w:pPr>
        <w:rPr>
          <w:i/>
          <w:szCs w:val="22"/>
          <w:lang w:val="en-US"/>
        </w:rPr>
      </w:pPr>
    </w:p>
    <w:p w:rsidR="00A97FEC" w:rsidRDefault="00A97FEC" w:rsidP="00A97FEC">
      <w:pPr>
        <w:pStyle w:val="Kop3"/>
        <w:numPr>
          <w:ilvl w:val="2"/>
          <w:numId w:val="10"/>
        </w:numPr>
        <w:ind w:left="709" w:hanging="709"/>
      </w:pPr>
      <w:bookmarkStart w:id="33" w:name="_Toc493599351"/>
      <w:r>
        <w:t>Vrijbalk (</w:t>
      </w:r>
      <w:proofErr w:type="spellStart"/>
      <w:r>
        <w:t>FoulingPoint</w:t>
      </w:r>
      <w:proofErr w:type="spellEnd"/>
      <w:r>
        <w:t>)</w:t>
      </w:r>
      <w:bookmarkEnd w:id="33"/>
    </w:p>
    <w:p w:rsidR="00A97FEC" w:rsidRPr="00806ACC" w:rsidRDefault="00A97FEC" w:rsidP="00A97FEC"/>
    <w:p w:rsidR="00A97FEC" w:rsidRPr="00806ACC" w:rsidRDefault="00A97FEC" w:rsidP="00A97FEC">
      <w:pPr>
        <w:rPr>
          <w:szCs w:val="22"/>
        </w:rPr>
      </w:pPr>
      <w:r w:rsidRPr="00806ACC">
        <w:rPr>
          <w:szCs w:val="22"/>
        </w:rPr>
        <w:t>Een vrijbalk</w:t>
      </w:r>
      <w:r>
        <w:rPr>
          <w:szCs w:val="22"/>
        </w:rPr>
        <w:t xml:space="preserve"> (ook wel: vrije ruimte merk)</w:t>
      </w:r>
      <w:r w:rsidRPr="00806ACC">
        <w:rPr>
          <w:szCs w:val="22"/>
        </w:rPr>
        <w:t xml:space="preserve"> is een witte stenen balk tussen </w:t>
      </w:r>
      <w:r>
        <w:rPr>
          <w:szCs w:val="22"/>
        </w:rPr>
        <w:t>twee</w:t>
      </w:r>
      <w:r w:rsidRPr="00806ACC">
        <w:rPr>
          <w:szCs w:val="22"/>
        </w:rPr>
        <w:t xml:space="preserve"> sporen. Een vrijbalk komt voor bij wissels</w:t>
      </w:r>
      <w:r>
        <w:rPr>
          <w:szCs w:val="22"/>
        </w:rPr>
        <w:t xml:space="preserve"> en kruisingen</w:t>
      </w:r>
      <w:r w:rsidRPr="00806ACC">
        <w:rPr>
          <w:szCs w:val="22"/>
        </w:rPr>
        <w:t xml:space="preserve"> en </w:t>
      </w:r>
      <w:r>
        <w:rPr>
          <w:szCs w:val="22"/>
        </w:rPr>
        <w:t xml:space="preserve">geeft de maximale </w:t>
      </w:r>
      <w:proofErr w:type="spellStart"/>
      <w:r>
        <w:rPr>
          <w:szCs w:val="22"/>
        </w:rPr>
        <w:t>doorrijloc</w:t>
      </w:r>
      <w:r w:rsidRPr="00806ACC">
        <w:rPr>
          <w:szCs w:val="22"/>
        </w:rPr>
        <w:t>atie</w:t>
      </w:r>
      <w:proofErr w:type="spellEnd"/>
      <w:r w:rsidRPr="00806ACC">
        <w:rPr>
          <w:szCs w:val="22"/>
        </w:rPr>
        <w:t xml:space="preserve"> aan </w:t>
      </w:r>
      <w:r>
        <w:rPr>
          <w:szCs w:val="22"/>
        </w:rPr>
        <w:t xml:space="preserve">tot </w:t>
      </w:r>
      <w:r w:rsidRPr="00806ACC">
        <w:rPr>
          <w:szCs w:val="22"/>
        </w:rPr>
        <w:t xml:space="preserve">waar de machinist door kan rijden waarbij zijn locomotief niet in het </w:t>
      </w:r>
      <w:r>
        <w:rPr>
          <w:szCs w:val="22"/>
        </w:rPr>
        <w:t>p</w:t>
      </w:r>
      <w:r w:rsidRPr="00806ACC">
        <w:rPr>
          <w:szCs w:val="22"/>
        </w:rPr>
        <w:t>rofiel van vrije ruimte van het andere spoor komt.</w:t>
      </w:r>
      <w:r>
        <w:rPr>
          <w:szCs w:val="22"/>
        </w:rPr>
        <w:t xml:space="preserve"> Een vrijbalk kan gerelateerd worden aan een puntstuk binnen een wissel of kruising. Bij een kruiswissel gebeurt worden deze alleen bij de kruising geplaatst, omdat de vier omliggende wissels te krap zijn om een vrijbalk te plaatsen. De vrijbalk wordt opgenomen als puntobject dat het midden van de vrijbalk beschrijft.</w:t>
      </w:r>
    </w:p>
    <w:p w:rsidR="00A97FEC" w:rsidRDefault="00A97FEC" w:rsidP="00A97FEC">
      <w:pPr>
        <w:rPr>
          <w:sz w:val="20"/>
        </w:rPr>
      </w:pPr>
    </w:p>
    <w:p w:rsidR="00A97FEC" w:rsidRDefault="00A97FEC" w:rsidP="00A97FEC">
      <w:r>
        <w:rPr>
          <w:noProof/>
          <w:lang w:val="en-US" w:eastAsia="en-US"/>
        </w:rPr>
        <w:drawing>
          <wp:inline distT="0" distB="0" distL="0" distR="0">
            <wp:extent cx="3771900" cy="2512327"/>
            <wp:effectExtent l="0" t="0" r="0" b="2540"/>
            <wp:docPr id="18"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2"/>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85667" cy="2521497"/>
                    </a:xfrm>
                    <a:prstGeom prst="rect">
                      <a:avLst/>
                    </a:prstGeom>
                    <a:noFill/>
                    <a:extLst/>
                  </pic:spPr>
                </pic:pic>
              </a:graphicData>
            </a:graphic>
          </wp:inline>
        </w:drawing>
      </w:r>
    </w:p>
    <w:p w:rsidR="00A97FEC" w:rsidRPr="000260D1" w:rsidRDefault="00A97FEC" w:rsidP="00A97FEC">
      <w:pPr>
        <w:rPr>
          <w:i/>
        </w:rPr>
      </w:pPr>
      <w:r>
        <w:rPr>
          <w:i/>
        </w:rPr>
        <w:t>Vrijbalk</w:t>
      </w:r>
    </w:p>
    <w:p w:rsidR="00A97FEC" w:rsidRDefault="00A97FEC" w:rsidP="00A97FEC"/>
    <w:p w:rsidR="00A97FEC" w:rsidRDefault="00A97FEC" w:rsidP="00A97FEC">
      <w:r>
        <w:t xml:space="preserve">De vrijbalk in </w:t>
      </w:r>
      <w:proofErr w:type="spellStart"/>
      <w:r>
        <w:t>IMSpoor</w:t>
      </w:r>
      <w:proofErr w:type="spellEnd"/>
      <w:r>
        <w:t xml:space="preserve">: </w:t>
      </w:r>
    </w:p>
    <w:p w:rsidR="00A97FEC" w:rsidRDefault="00A97FEC" w:rsidP="00A97FEC"/>
    <w:p w:rsidR="00A97FEC" w:rsidRPr="0018515E" w:rsidRDefault="00A97FEC" w:rsidP="00A97FEC">
      <w:pPr>
        <w:pStyle w:val="Geenafstand"/>
        <w:rPr>
          <w:lang w:val="en-US"/>
        </w:rPr>
      </w:pPr>
      <w:r w:rsidRPr="00DC439D">
        <w:rPr>
          <w:rFonts w:eastAsiaTheme="minorHAnsi" w:cs="Arial"/>
          <w:szCs w:val="22"/>
          <w:bdr w:val="single" w:sz="4" w:space="0" w:color="auto"/>
          <w:lang w:eastAsia="en-US"/>
        </w:rPr>
        <w:lastRenderedPageBreak/>
        <w:t xml:space="preserve"> </w:t>
      </w:r>
      <w:r w:rsidRPr="00C17FD5">
        <w:rPr>
          <w:rFonts w:eastAsiaTheme="minorHAnsi" w:cs="Arial"/>
          <w:szCs w:val="22"/>
          <w:bdr w:val="single" w:sz="4" w:space="0" w:color="auto"/>
          <w:lang w:val="en-US" w:eastAsia="en-US"/>
        </w:rPr>
        <w:t xml:space="preserve">RAILTOPOLOGY </w:t>
      </w:r>
      <w:r w:rsidRPr="00C17FD5">
        <w:rPr>
          <w:rFonts w:eastAsiaTheme="minorHAnsi" w:cs="Arial"/>
          <w:szCs w:val="22"/>
          <w:lang w:val="en-US" w:eastAsia="en-US"/>
        </w:rPr>
        <w:t xml:space="preserve">   ---   Node   ---   </w:t>
      </w:r>
      <w:proofErr w:type="spellStart"/>
      <w:r w:rsidRPr="00C17FD5">
        <w:rPr>
          <w:rFonts w:eastAsiaTheme="minorHAnsi" w:cs="Arial"/>
          <w:szCs w:val="22"/>
          <w:lang w:val="en-US" w:eastAsia="en-US"/>
        </w:rPr>
        <w:t>SingleSwitch</w:t>
      </w:r>
      <w:proofErr w:type="spellEnd"/>
      <w:r w:rsidRPr="00C17FD5">
        <w:rPr>
          <w:rFonts w:eastAsiaTheme="minorHAnsi" w:cs="Arial"/>
          <w:szCs w:val="22"/>
          <w:lang w:val="en-US" w:eastAsia="en-US"/>
        </w:rPr>
        <w:t xml:space="preserve"> / </w:t>
      </w:r>
      <w:proofErr w:type="spellStart"/>
      <w:r>
        <w:rPr>
          <w:rFonts w:eastAsiaTheme="minorHAnsi" w:cs="Arial"/>
          <w:szCs w:val="22"/>
          <w:lang w:val="en-US" w:eastAsia="en-US"/>
        </w:rPr>
        <w:t>DoubleDiamondCrossing</w:t>
      </w:r>
      <w:proofErr w:type="spellEnd"/>
      <w:r w:rsidRPr="00C17FD5">
        <w:rPr>
          <w:rFonts w:eastAsiaTheme="minorHAnsi" w:cs="Arial"/>
          <w:szCs w:val="22"/>
          <w:lang w:val="en-US" w:eastAsia="en-US"/>
        </w:rPr>
        <w:t xml:space="preserve"> / </w:t>
      </w:r>
      <w:proofErr w:type="spellStart"/>
      <w:r>
        <w:rPr>
          <w:rFonts w:eastAsiaTheme="minorHAnsi" w:cs="Arial"/>
          <w:szCs w:val="22"/>
          <w:lang w:val="en-US" w:eastAsia="en-US"/>
        </w:rPr>
        <w:t>SingleDiamondCrossing</w:t>
      </w:r>
      <w:proofErr w:type="spellEnd"/>
      <w:r>
        <w:rPr>
          <w:rFonts w:eastAsiaTheme="minorHAnsi" w:cs="Arial"/>
          <w:szCs w:val="22"/>
          <w:lang w:val="en-US" w:eastAsia="en-US"/>
        </w:rPr>
        <w:t xml:space="preserve">   ---   </w:t>
      </w:r>
      <w:proofErr w:type="spellStart"/>
      <w:r>
        <w:rPr>
          <w:rFonts w:eastAsiaTheme="minorHAnsi" w:cs="Arial"/>
          <w:szCs w:val="22"/>
          <w:lang w:val="en-US" w:eastAsia="en-US"/>
        </w:rPr>
        <w:t>FoulingPoint</w:t>
      </w:r>
      <w:proofErr w:type="spellEnd"/>
    </w:p>
    <w:p w:rsidR="00A97FEC" w:rsidRPr="0018515E" w:rsidRDefault="00A97FEC" w:rsidP="00A97FEC">
      <w:pPr>
        <w:rPr>
          <w:lang w:val="en-US"/>
        </w:rPr>
      </w:pPr>
    </w:p>
    <w:p w:rsidR="00A97FEC" w:rsidRDefault="00A97FEC" w:rsidP="00A97FEC">
      <w:pPr>
        <w:pStyle w:val="Kop3"/>
        <w:numPr>
          <w:ilvl w:val="2"/>
          <w:numId w:val="10"/>
        </w:numPr>
        <w:ind w:left="709" w:hanging="709"/>
      </w:pPr>
      <w:bookmarkStart w:id="34" w:name="_Toc493599352"/>
      <w:r>
        <w:t xml:space="preserve">Mathematisch </w:t>
      </w:r>
      <w:r w:rsidRPr="00F70B57">
        <w:t>punt</w:t>
      </w:r>
      <w:r>
        <w:t xml:space="preserve"> (</w:t>
      </w:r>
      <w:proofErr w:type="spellStart"/>
      <w:r>
        <w:t>MathematicalP</w:t>
      </w:r>
      <w:r w:rsidRPr="00F70B57">
        <w:t>oint</w:t>
      </w:r>
      <w:proofErr w:type="spellEnd"/>
      <w:r w:rsidRPr="00F70B57">
        <w:t>)</w:t>
      </w:r>
      <w:bookmarkEnd w:id="34"/>
    </w:p>
    <w:p w:rsidR="00A97FEC" w:rsidRDefault="00A97FEC" w:rsidP="00A97FEC"/>
    <w:p w:rsidR="00A97FEC" w:rsidRDefault="00A97FEC" w:rsidP="00A97FEC">
      <w:pPr>
        <w:rPr>
          <w:szCs w:val="22"/>
        </w:rPr>
      </w:pPr>
      <w:r w:rsidRPr="00035F3F">
        <w:rPr>
          <w:szCs w:val="22"/>
        </w:rPr>
        <w:t xml:space="preserve">Het </w:t>
      </w:r>
      <w:r>
        <w:rPr>
          <w:szCs w:val="22"/>
        </w:rPr>
        <w:t xml:space="preserve">mathematisch punt is geen fysiek punt en kan daarom ook niet in de buitenwereld worden aangewezen. Het </w:t>
      </w:r>
      <w:r w:rsidRPr="00035F3F">
        <w:rPr>
          <w:szCs w:val="22"/>
        </w:rPr>
        <w:t xml:space="preserve">punt in het wissel waar de </w:t>
      </w:r>
      <w:r>
        <w:rPr>
          <w:szCs w:val="22"/>
        </w:rPr>
        <w:t xml:space="preserve">rechte </w:t>
      </w:r>
      <w:r w:rsidRPr="00035F3F">
        <w:rPr>
          <w:szCs w:val="22"/>
        </w:rPr>
        <w:t>spoorassen elkaar snijden wordt het mathematisch punt genoemd</w:t>
      </w:r>
      <w:r>
        <w:rPr>
          <w:szCs w:val="22"/>
        </w:rPr>
        <w:t>.</w:t>
      </w:r>
    </w:p>
    <w:p w:rsidR="00A97FEC" w:rsidRDefault="00A97FEC" w:rsidP="00A97FEC">
      <w:pPr>
        <w:rPr>
          <w:szCs w:val="22"/>
        </w:rPr>
      </w:pPr>
    </w:p>
    <w:p w:rsidR="00A97FEC" w:rsidRDefault="00A97FEC" w:rsidP="00A97FEC">
      <w:pPr>
        <w:rPr>
          <w:szCs w:val="22"/>
        </w:rPr>
      </w:pPr>
      <w:r>
        <w:rPr>
          <w:noProof/>
          <w:szCs w:val="22"/>
          <w:lang w:val="en-US" w:eastAsia="en-US"/>
        </w:rPr>
        <w:drawing>
          <wp:inline distT="0" distB="0" distL="0" distR="0">
            <wp:extent cx="5760720" cy="2231390"/>
            <wp:effectExtent l="0" t="0" r="0" b="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hematisch punt.jpg"/>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2231390"/>
                    </a:xfrm>
                    <a:prstGeom prst="rect">
                      <a:avLst/>
                    </a:prstGeom>
                  </pic:spPr>
                </pic:pic>
              </a:graphicData>
            </a:graphic>
          </wp:inline>
        </w:drawing>
      </w:r>
    </w:p>
    <w:p w:rsidR="00A97FEC" w:rsidRDefault="00A97FEC" w:rsidP="00A97FEC">
      <w:pPr>
        <w:rPr>
          <w:i/>
          <w:szCs w:val="22"/>
        </w:rPr>
      </w:pPr>
      <w:r>
        <w:rPr>
          <w:i/>
          <w:szCs w:val="22"/>
        </w:rPr>
        <w:t>Mathematisch punt van een gewoon  wissel</w:t>
      </w:r>
    </w:p>
    <w:p w:rsidR="00A97FEC" w:rsidRDefault="00A97FEC" w:rsidP="00A97FEC">
      <w:pPr>
        <w:rPr>
          <w:i/>
          <w:szCs w:val="22"/>
        </w:rPr>
      </w:pPr>
    </w:p>
    <w:p w:rsidR="00A97FEC" w:rsidRPr="00035F3F" w:rsidRDefault="00A97FEC" w:rsidP="00A97FEC">
      <w:pPr>
        <w:rPr>
          <w:rFonts w:cs="Arial"/>
        </w:rPr>
      </w:pPr>
      <w:r>
        <w:rPr>
          <w:szCs w:val="22"/>
        </w:rPr>
        <w:t xml:space="preserve">Bij een (half-)Engels wissel komt het mathematisch punt overeen met de locatie waar de spoorassen elkaar kruisen. De afstand tussen mathematisch punt en de tongbeweging (voorkant tong) is ook per wisselsoort en hoekverhouding opgenomen in het ontwerpvoorschrift  </w:t>
      </w:r>
      <w:r w:rsidRPr="008B5716">
        <w:rPr>
          <w:rFonts w:eastAsiaTheme="minorHAnsi" w:cs="Arial"/>
          <w:szCs w:val="22"/>
          <w:lang w:eastAsia="en-US"/>
        </w:rPr>
        <w:t>OVS00056-6.1-V006</w:t>
      </w:r>
      <w:r>
        <w:rPr>
          <w:rFonts w:eastAsiaTheme="minorHAnsi" w:cs="Arial"/>
          <w:szCs w:val="22"/>
          <w:lang w:eastAsia="en-US"/>
        </w:rPr>
        <w:t xml:space="preserve"> en de BID00021-1-V001. Het mathematisch punt wordt opgenomen als punt op de spoortak.</w:t>
      </w:r>
    </w:p>
    <w:p w:rsidR="00A97FEC" w:rsidRDefault="00A97FEC" w:rsidP="00A97FEC"/>
    <w:p w:rsidR="00A97FEC" w:rsidRPr="00C17FD5" w:rsidRDefault="00A97FEC" w:rsidP="00A97FEC">
      <w:pPr>
        <w:pStyle w:val="Geenafstand"/>
        <w:rPr>
          <w:szCs w:val="22"/>
        </w:rPr>
      </w:pPr>
      <w:r>
        <w:rPr>
          <w:szCs w:val="22"/>
        </w:rPr>
        <w:t>Het mathematisch punt</w:t>
      </w:r>
      <w:r w:rsidRPr="00C17FD5">
        <w:rPr>
          <w:szCs w:val="22"/>
        </w:rPr>
        <w:t xml:space="preserve"> in </w:t>
      </w:r>
      <w:proofErr w:type="spellStart"/>
      <w:r w:rsidRPr="00C17FD5">
        <w:rPr>
          <w:szCs w:val="22"/>
        </w:rPr>
        <w:t>IMSpoor</w:t>
      </w:r>
      <w:proofErr w:type="spellEnd"/>
      <w:r w:rsidRPr="00C17FD5">
        <w:rPr>
          <w:szCs w:val="22"/>
        </w:rPr>
        <w:t>:</w:t>
      </w:r>
    </w:p>
    <w:p w:rsidR="00A97FEC" w:rsidRDefault="00A97FEC" w:rsidP="00A97FEC"/>
    <w:p w:rsidR="00A97FEC" w:rsidRPr="0018515E" w:rsidRDefault="00A97FEC" w:rsidP="00A97FEC">
      <w:pPr>
        <w:pStyle w:val="Geenafstand"/>
        <w:rPr>
          <w:lang w:val="en-US"/>
        </w:rPr>
      </w:pPr>
      <w:r w:rsidRPr="00DC439D">
        <w:rPr>
          <w:rFonts w:eastAsiaTheme="minorHAnsi" w:cs="Arial"/>
          <w:szCs w:val="22"/>
          <w:bdr w:val="single" w:sz="4" w:space="0" w:color="auto"/>
          <w:lang w:eastAsia="en-US"/>
        </w:rPr>
        <w:t xml:space="preserve"> </w:t>
      </w:r>
      <w:r w:rsidRPr="00C17FD5">
        <w:rPr>
          <w:rFonts w:eastAsiaTheme="minorHAnsi" w:cs="Arial"/>
          <w:szCs w:val="22"/>
          <w:bdr w:val="single" w:sz="4" w:space="0" w:color="auto"/>
          <w:lang w:val="en-US" w:eastAsia="en-US"/>
        </w:rPr>
        <w:t xml:space="preserve">RAILTOPOLOGY </w:t>
      </w:r>
      <w:r w:rsidRPr="00C17FD5">
        <w:rPr>
          <w:rFonts w:eastAsiaTheme="minorHAnsi" w:cs="Arial"/>
          <w:szCs w:val="22"/>
          <w:lang w:val="en-US" w:eastAsia="en-US"/>
        </w:rPr>
        <w:t xml:space="preserve">   ---   Node   ---   </w:t>
      </w:r>
      <w:proofErr w:type="spellStart"/>
      <w:r w:rsidRPr="00C17FD5">
        <w:rPr>
          <w:rFonts w:eastAsiaTheme="minorHAnsi" w:cs="Arial"/>
          <w:szCs w:val="22"/>
          <w:lang w:val="en-US" w:eastAsia="en-US"/>
        </w:rPr>
        <w:t>SingleSwitch</w:t>
      </w:r>
      <w:proofErr w:type="spellEnd"/>
      <w:r w:rsidRPr="00C17FD5">
        <w:rPr>
          <w:rFonts w:eastAsiaTheme="minorHAnsi" w:cs="Arial"/>
          <w:szCs w:val="22"/>
          <w:lang w:val="en-US" w:eastAsia="en-US"/>
        </w:rPr>
        <w:t xml:space="preserve"> / </w:t>
      </w:r>
      <w:proofErr w:type="spellStart"/>
      <w:r>
        <w:rPr>
          <w:rFonts w:eastAsiaTheme="minorHAnsi" w:cs="Arial"/>
          <w:szCs w:val="22"/>
          <w:lang w:val="en-US" w:eastAsia="en-US"/>
        </w:rPr>
        <w:t>DoubleDiamondCrossing</w:t>
      </w:r>
      <w:proofErr w:type="spellEnd"/>
      <w:r w:rsidRPr="00C17FD5">
        <w:rPr>
          <w:rFonts w:eastAsiaTheme="minorHAnsi" w:cs="Arial"/>
          <w:szCs w:val="22"/>
          <w:lang w:val="en-US" w:eastAsia="en-US"/>
        </w:rPr>
        <w:t xml:space="preserve"> / </w:t>
      </w:r>
      <w:proofErr w:type="spellStart"/>
      <w:r>
        <w:rPr>
          <w:rFonts w:eastAsiaTheme="minorHAnsi" w:cs="Arial"/>
          <w:szCs w:val="22"/>
          <w:lang w:val="en-US" w:eastAsia="en-US"/>
        </w:rPr>
        <w:t>SingleDiamondCrossing</w:t>
      </w:r>
      <w:proofErr w:type="spellEnd"/>
      <w:r>
        <w:rPr>
          <w:rFonts w:eastAsiaTheme="minorHAnsi" w:cs="Arial"/>
          <w:szCs w:val="22"/>
          <w:lang w:val="en-US" w:eastAsia="en-US"/>
        </w:rPr>
        <w:t xml:space="preserve">   ---   </w:t>
      </w:r>
      <w:proofErr w:type="spellStart"/>
      <w:r>
        <w:rPr>
          <w:rFonts w:eastAsiaTheme="minorHAnsi" w:cs="Arial"/>
          <w:szCs w:val="22"/>
          <w:lang w:val="en-US" w:eastAsia="en-US"/>
        </w:rPr>
        <w:t>MathematicalPoint</w:t>
      </w:r>
      <w:proofErr w:type="spellEnd"/>
    </w:p>
    <w:p w:rsidR="004C5DC1" w:rsidRPr="00A97FEC" w:rsidRDefault="004C5DC1">
      <w:pPr>
        <w:spacing w:after="200" w:line="276" w:lineRule="auto"/>
        <w:rPr>
          <w:rFonts w:asciiTheme="majorHAnsi" w:eastAsiaTheme="majorEastAsia" w:hAnsiTheme="majorHAnsi" w:cstheme="majorBidi"/>
          <w:b/>
          <w:bCs/>
          <w:color w:val="365F91" w:themeColor="accent1" w:themeShade="BF"/>
          <w:sz w:val="28"/>
          <w:szCs w:val="28"/>
          <w:lang w:val="en-US"/>
        </w:rPr>
      </w:pPr>
      <w:r w:rsidRPr="00A97FEC">
        <w:rPr>
          <w:lang w:val="en-US"/>
        </w:rPr>
        <w:br w:type="page"/>
      </w:r>
    </w:p>
    <w:p w:rsidR="00112E69" w:rsidRDefault="009F7A59" w:rsidP="00CC4A07">
      <w:pPr>
        <w:pStyle w:val="Kop1"/>
        <w:numPr>
          <w:ilvl w:val="0"/>
          <w:numId w:val="10"/>
        </w:numPr>
        <w:ind w:left="426" w:hanging="426"/>
      </w:pPr>
      <w:bookmarkStart w:id="35" w:name="_Toc497823626"/>
      <w:r>
        <w:lastRenderedPageBreak/>
        <w:t>Objectbenamingen</w:t>
      </w:r>
      <w:bookmarkEnd w:id="35"/>
    </w:p>
    <w:p w:rsidR="009F7A59" w:rsidRPr="009F7A59" w:rsidRDefault="009F7A59" w:rsidP="009F7A59"/>
    <w:p w:rsidR="00A97FEC" w:rsidRPr="00C5355A" w:rsidRDefault="00A97FEC" w:rsidP="00A97FEC">
      <w:pPr>
        <w:pStyle w:val="Kop2"/>
        <w:numPr>
          <w:ilvl w:val="1"/>
          <w:numId w:val="10"/>
        </w:numPr>
        <w:ind w:left="709" w:hanging="709"/>
      </w:pPr>
      <w:bookmarkStart w:id="36" w:name="_Toc497823631"/>
      <w:bookmarkStart w:id="37" w:name="_Toc493599404"/>
      <w:r w:rsidRPr="00C5355A">
        <w:t>Wissel (</w:t>
      </w:r>
      <w:r>
        <w:rPr>
          <w:color w:val="0070C0"/>
        </w:rPr>
        <w:t>Switch</w:t>
      </w:r>
      <w:r w:rsidRPr="00C5355A">
        <w:t>)</w:t>
      </w:r>
      <w:bookmarkEnd w:id="37"/>
    </w:p>
    <w:p w:rsidR="00A97FEC" w:rsidRDefault="00A97FEC" w:rsidP="00A97FEC"/>
    <w:p w:rsidR="00A97FEC" w:rsidRDefault="00A97FEC" w:rsidP="00A97FEC">
      <w:pPr>
        <w:rPr>
          <w:szCs w:val="22"/>
        </w:rPr>
      </w:pPr>
      <w:r>
        <w:rPr>
          <w:szCs w:val="22"/>
        </w:rPr>
        <w:t xml:space="preserve">De objectbenaming wordt </w:t>
      </w:r>
      <w:r w:rsidRPr="00445960">
        <w:rPr>
          <w:szCs w:val="22"/>
        </w:rPr>
        <w:t>mede bepaald door het bediengebied waarin deze ligt</w:t>
      </w:r>
      <w:r>
        <w:rPr>
          <w:szCs w:val="22"/>
        </w:rPr>
        <w:t xml:space="preserve"> (OVS60091-V001)</w:t>
      </w:r>
      <w:r w:rsidRPr="00445960">
        <w:rPr>
          <w:szCs w:val="22"/>
        </w:rPr>
        <w:t>.</w:t>
      </w:r>
      <w:r>
        <w:rPr>
          <w:szCs w:val="22"/>
        </w:rPr>
        <w:t xml:space="preserve"> Het wisselnummer moet uniek zijn binnen h</w:t>
      </w:r>
      <w:r w:rsidRPr="00B36BEB">
        <w:rPr>
          <w:szCs w:val="22"/>
        </w:rPr>
        <w:t xml:space="preserve">et </w:t>
      </w:r>
      <w:r>
        <w:rPr>
          <w:rStyle w:val="st1"/>
          <w:rFonts w:cs="Arial"/>
        </w:rPr>
        <w:t xml:space="preserve">primair </w:t>
      </w:r>
      <w:proofErr w:type="spellStart"/>
      <w:r>
        <w:rPr>
          <w:rStyle w:val="st1"/>
          <w:rFonts w:cs="Arial"/>
        </w:rPr>
        <w:t>procesleidingsg</w:t>
      </w:r>
      <w:r w:rsidRPr="00B36BEB">
        <w:rPr>
          <w:rStyle w:val="st1"/>
          <w:rFonts w:cs="Arial"/>
        </w:rPr>
        <w:t>ebied</w:t>
      </w:r>
      <w:proofErr w:type="spellEnd"/>
      <w:r>
        <w:rPr>
          <w:rStyle w:val="st1"/>
          <w:rFonts w:cs="Arial"/>
        </w:rPr>
        <w:t xml:space="preserve"> (PPLG) waarin deze ligt.</w:t>
      </w:r>
      <w:r>
        <w:rPr>
          <w:szCs w:val="22"/>
        </w:rPr>
        <w:t xml:space="preserve"> </w:t>
      </w:r>
      <w:r w:rsidRPr="00B0467B">
        <w:rPr>
          <w:szCs w:val="22"/>
        </w:rPr>
        <w:t xml:space="preserve">Bij een </w:t>
      </w:r>
      <w:r>
        <w:rPr>
          <w:szCs w:val="22"/>
        </w:rPr>
        <w:t xml:space="preserve">gewoon of symmetrisch wissel </w:t>
      </w:r>
      <w:r w:rsidRPr="00B0467B">
        <w:rPr>
          <w:szCs w:val="22"/>
        </w:rPr>
        <w:t>is dit een nummer met mogelijk een letter</w:t>
      </w:r>
      <w:r>
        <w:rPr>
          <w:szCs w:val="22"/>
        </w:rPr>
        <w:t>, b</w:t>
      </w:r>
      <w:r w:rsidRPr="00B0467B">
        <w:rPr>
          <w:szCs w:val="22"/>
        </w:rPr>
        <w:t>ijvoorbeeld 123B.</w:t>
      </w:r>
      <w:r>
        <w:rPr>
          <w:szCs w:val="22"/>
        </w:rPr>
        <w:t xml:space="preserve"> </w:t>
      </w:r>
      <w:r w:rsidRPr="00B0467B">
        <w:rPr>
          <w:szCs w:val="22"/>
        </w:rPr>
        <w:t xml:space="preserve">Bij </w:t>
      </w:r>
      <w:r>
        <w:rPr>
          <w:szCs w:val="22"/>
        </w:rPr>
        <w:t xml:space="preserve">een (half-)Engels wissel </w:t>
      </w:r>
      <w:r w:rsidRPr="00B0467B">
        <w:rPr>
          <w:szCs w:val="22"/>
        </w:rPr>
        <w:t xml:space="preserve">zijn dit twee nummers gescheiden </w:t>
      </w:r>
      <w:r>
        <w:rPr>
          <w:szCs w:val="22"/>
        </w:rPr>
        <w:t>door</w:t>
      </w:r>
      <w:r w:rsidRPr="00B0467B">
        <w:rPr>
          <w:szCs w:val="22"/>
        </w:rPr>
        <w:t xml:space="preserve"> een "/"</w:t>
      </w:r>
      <w:r>
        <w:rPr>
          <w:szCs w:val="22"/>
        </w:rPr>
        <w:t>, b</w:t>
      </w:r>
      <w:r w:rsidRPr="00B0467B">
        <w:rPr>
          <w:szCs w:val="22"/>
        </w:rPr>
        <w:t>ijvoorbeeld 257/253B.</w:t>
      </w:r>
      <w:r>
        <w:rPr>
          <w:szCs w:val="22"/>
        </w:rPr>
        <w:t xml:space="preserve"> Het eerste nummer is het nummer met de laagste </w:t>
      </w:r>
      <w:proofErr w:type="spellStart"/>
      <w:r>
        <w:rPr>
          <w:szCs w:val="22"/>
        </w:rPr>
        <w:t>kilometrering</w:t>
      </w:r>
      <w:proofErr w:type="spellEnd"/>
      <w:r>
        <w:rPr>
          <w:szCs w:val="22"/>
        </w:rPr>
        <w:t>.</w:t>
      </w:r>
    </w:p>
    <w:p w:rsidR="00A97FEC" w:rsidRDefault="00A97FEC" w:rsidP="00A97FEC">
      <w:pPr>
        <w:rPr>
          <w:szCs w:val="22"/>
        </w:rPr>
      </w:pPr>
    </w:p>
    <w:p w:rsidR="00A97FEC" w:rsidRPr="00B0467B" w:rsidRDefault="00A97FEC" w:rsidP="00A97FEC">
      <w:pPr>
        <w:rPr>
          <w:szCs w:val="22"/>
        </w:rPr>
      </w:pPr>
      <w:r w:rsidRPr="00545FAA">
        <w:rPr>
          <w:b/>
          <w:szCs w:val="22"/>
        </w:rPr>
        <w:t xml:space="preserve">Let op!: </w:t>
      </w:r>
      <w:r w:rsidRPr="00BE6ACF">
        <w:rPr>
          <w:szCs w:val="22"/>
        </w:rPr>
        <w:t>Beide nummers</w:t>
      </w:r>
      <w:r>
        <w:rPr>
          <w:szCs w:val="22"/>
        </w:rPr>
        <w:t xml:space="preserve"> worden apart aangeleverd en zo opgeslagen bij de objecten wissel-/kruisingbeen en wisselsteller. Bij het wissel wordt de gecombineerde benaming opgenomen in het </w:t>
      </w:r>
      <w:proofErr w:type="spellStart"/>
      <w:r>
        <w:rPr>
          <w:szCs w:val="22"/>
        </w:rPr>
        <w:t>Naam-veld</w:t>
      </w:r>
      <w:proofErr w:type="spellEnd"/>
      <w:r>
        <w:rPr>
          <w:szCs w:val="22"/>
        </w:rPr>
        <w:t xml:space="preserve">. </w:t>
      </w:r>
    </w:p>
    <w:p w:rsidR="00A97FEC" w:rsidRPr="00445960" w:rsidRDefault="00A97FEC" w:rsidP="00A97FEC">
      <w:pPr>
        <w:rPr>
          <w:szCs w:val="22"/>
        </w:rPr>
      </w:pPr>
    </w:p>
    <w:p w:rsidR="00A97FEC" w:rsidRPr="002A77FD" w:rsidRDefault="00A97FEC" w:rsidP="00A97FEC">
      <w:pPr>
        <w:pStyle w:val="Lijstalinea"/>
        <w:numPr>
          <w:ilvl w:val="0"/>
          <w:numId w:val="6"/>
        </w:numPr>
        <w:rPr>
          <w:szCs w:val="22"/>
        </w:rPr>
      </w:pPr>
      <w:r w:rsidRPr="00A47499">
        <w:rPr>
          <w:szCs w:val="22"/>
        </w:rPr>
        <w:t>Op</w:t>
      </w:r>
      <w:r w:rsidRPr="00A47499">
        <w:rPr>
          <w:b/>
          <w:szCs w:val="22"/>
        </w:rPr>
        <w:t xml:space="preserve"> stations en aansluitingen </w:t>
      </w:r>
      <w:r w:rsidRPr="002A77FD">
        <w:rPr>
          <w:szCs w:val="22"/>
        </w:rPr>
        <w:t xml:space="preserve">worden voor de benoeming van de in de beveiliging opgenomen wissels alleen </w:t>
      </w:r>
      <w:r w:rsidRPr="002A77FD">
        <w:rPr>
          <w:szCs w:val="22"/>
          <w:u w:val="single"/>
        </w:rPr>
        <w:t>oneven</w:t>
      </w:r>
      <w:r w:rsidRPr="00A47499">
        <w:rPr>
          <w:szCs w:val="22"/>
        </w:rPr>
        <w:t xml:space="preserve"> </w:t>
      </w:r>
      <w:r w:rsidRPr="002A77FD">
        <w:rPr>
          <w:szCs w:val="22"/>
        </w:rPr>
        <w:t>getallen toegepast. Zij moeten van dezelfde orde van grootte zijn als de nummers van de nabij de wissels geplaatste lichtseinen (die met even getallen worden genummerd).</w:t>
      </w:r>
    </w:p>
    <w:p w:rsidR="00A97FEC" w:rsidRPr="002A77FD" w:rsidRDefault="00A97FEC" w:rsidP="00A97FEC">
      <w:pPr>
        <w:pStyle w:val="Lijstalinea"/>
        <w:numPr>
          <w:ilvl w:val="0"/>
          <w:numId w:val="6"/>
        </w:numPr>
        <w:rPr>
          <w:szCs w:val="22"/>
        </w:rPr>
      </w:pPr>
      <w:r w:rsidRPr="00A47499">
        <w:rPr>
          <w:szCs w:val="22"/>
        </w:rPr>
        <w:t xml:space="preserve">Op </w:t>
      </w:r>
      <w:r w:rsidRPr="00A47499">
        <w:rPr>
          <w:b/>
          <w:szCs w:val="22"/>
        </w:rPr>
        <w:t>de vrije baan</w:t>
      </w:r>
      <w:r w:rsidRPr="00A47499">
        <w:rPr>
          <w:szCs w:val="22"/>
        </w:rPr>
        <w:t xml:space="preserve"> </w:t>
      </w:r>
      <w:r w:rsidRPr="002A77FD">
        <w:rPr>
          <w:szCs w:val="22"/>
        </w:rPr>
        <w:t xml:space="preserve">(bij </w:t>
      </w:r>
      <w:proofErr w:type="spellStart"/>
      <w:r w:rsidRPr="002A77FD">
        <w:rPr>
          <w:szCs w:val="22"/>
        </w:rPr>
        <w:t>raccordementen</w:t>
      </w:r>
      <w:proofErr w:type="spellEnd"/>
      <w:r w:rsidRPr="002A77FD">
        <w:rPr>
          <w:szCs w:val="22"/>
        </w:rPr>
        <w:t xml:space="preserve">, werkwissels e.d.) worden voor de benoeming van de in de beveiliging opgenomen wissels zowel </w:t>
      </w:r>
      <w:r w:rsidRPr="002A77FD">
        <w:rPr>
          <w:szCs w:val="22"/>
          <w:u w:val="single"/>
        </w:rPr>
        <w:t>even</w:t>
      </w:r>
      <w:r w:rsidRPr="00770028">
        <w:rPr>
          <w:szCs w:val="22"/>
        </w:rPr>
        <w:t xml:space="preserve"> </w:t>
      </w:r>
      <w:r w:rsidRPr="002A77FD">
        <w:rPr>
          <w:szCs w:val="22"/>
        </w:rPr>
        <w:t xml:space="preserve">als </w:t>
      </w:r>
      <w:r w:rsidRPr="002A77FD">
        <w:rPr>
          <w:szCs w:val="22"/>
          <w:u w:val="single"/>
        </w:rPr>
        <w:t>oneven</w:t>
      </w:r>
      <w:r w:rsidRPr="00770028">
        <w:rPr>
          <w:szCs w:val="22"/>
        </w:rPr>
        <w:t xml:space="preserve"> </w:t>
      </w:r>
      <w:r w:rsidRPr="002A77FD">
        <w:rPr>
          <w:szCs w:val="22"/>
        </w:rPr>
        <w:t>getallen toegepast. Zij moeten van dezelfde orde van g</w:t>
      </w:r>
      <w:r>
        <w:rPr>
          <w:szCs w:val="22"/>
        </w:rPr>
        <w:t>rootte zijn als de nummers van de</w:t>
      </w:r>
      <w:r w:rsidRPr="002A77FD">
        <w:rPr>
          <w:szCs w:val="22"/>
        </w:rPr>
        <w:t xml:space="preserve"> tot dat blok toegang gevende lichtseinen, echter met weglating van het honderdtal.</w:t>
      </w:r>
    </w:p>
    <w:p w:rsidR="00A97FEC" w:rsidRPr="009D39CA" w:rsidRDefault="00A97FEC" w:rsidP="00A97FEC">
      <w:pPr>
        <w:pStyle w:val="Lijstalinea"/>
        <w:numPr>
          <w:ilvl w:val="0"/>
          <w:numId w:val="6"/>
        </w:numPr>
        <w:rPr>
          <w:szCs w:val="22"/>
        </w:rPr>
      </w:pPr>
      <w:r w:rsidRPr="009D39CA">
        <w:rPr>
          <w:b/>
          <w:szCs w:val="22"/>
        </w:rPr>
        <w:t>Wisselverbindingen</w:t>
      </w:r>
      <w:r w:rsidRPr="009D39CA">
        <w:rPr>
          <w:szCs w:val="22"/>
        </w:rPr>
        <w:t>, resp. de wissels met de bijbehorende bedienbare spoorafsluitingen, krijgen eenzelfde nummer, ook indien zij deel uitmaken van een Engels wissel. Ter onderscheiding wordt aan dit nummer, wanneer het een wisselverbinding betreft, de letter A resp. de letter B toegevoegd.</w:t>
      </w:r>
    </w:p>
    <w:p w:rsidR="00A97FEC" w:rsidRDefault="00A97FEC" w:rsidP="00A97FEC">
      <w:pPr>
        <w:pStyle w:val="Lijstalinea"/>
        <w:numPr>
          <w:ilvl w:val="0"/>
          <w:numId w:val="6"/>
        </w:numPr>
        <w:rPr>
          <w:szCs w:val="22"/>
        </w:rPr>
      </w:pPr>
      <w:r w:rsidRPr="00770028">
        <w:rPr>
          <w:szCs w:val="22"/>
        </w:rPr>
        <w:t xml:space="preserve">Van </w:t>
      </w:r>
      <w:r>
        <w:rPr>
          <w:b/>
          <w:szCs w:val="22"/>
        </w:rPr>
        <w:t>een E</w:t>
      </w:r>
      <w:r w:rsidRPr="00770028">
        <w:rPr>
          <w:b/>
          <w:szCs w:val="22"/>
        </w:rPr>
        <w:t>ngels wissel</w:t>
      </w:r>
      <w:r w:rsidRPr="00770028">
        <w:rPr>
          <w:szCs w:val="22"/>
        </w:rPr>
        <w:t xml:space="preserve"> krijgen</w:t>
      </w:r>
      <w:r w:rsidRPr="002A77FD">
        <w:rPr>
          <w:szCs w:val="22"/>
        </w:rPr>
        <w:t xml:space="preserve"> de linker- en de rechterhelft ieder hun eigen nummer.</w:t>
      </w:r>
    </w:p>
    <w:p w:rsidR="00A97FEC" w:rsidRPr="002A77FD" w:rsidRDefault="00A97FEC" w:rsidP="00A97FEC">
      <w:pPr>
        <w:pStyle w:val="Lijstalinea"/>
        <w:rPr>
          <w:szCs w:val="22"/>
        </w:rPr>
      </w:pPr>
    </w:p>
    <w:p w:rsidR="00A97FEC" w:rsidRPr="00BC41E3" w:rsidRDefault="00A97FEC" w:rsidP="00A97FEC">
      <w:r w:rsidRPr="002A77FD">
        <w:rPr>
          <w:szCs w:val="22"/>
        </w:rPr>
        <w:t>Wissels en bedienbare spoorafsluitingen die ongeveer op dezelfde verticaal liggen, worden van boven naar beneden opvolgend genummerd, met in</w:t>
      </w:r>
      <w:r>
        <w:rPr>
          <w:szCs w:val="22"/>
        </w:rPr>
        <w:t xml:space="preserve"> </w:t>
      </w:r>
      <w:r w:rsidRPr="002A77FD">
        <w:rPr>
          <w:szCs w:val="22"/>
        </w:rPr>
        <w:t>acht</w:t>
      </w:r>
      <w:r>
        <w:rPr>
          <w:szCs w:val="22"/>
        </w:rPr>
        <w:t xml:space="preserve"> </w:t>
      </w:r>
      <w:r w:rsidRPr="002A77FD">
        <w:rPr>
          <w:szCs w:val="22"/>
        </w:rPr>
        <w:t xml:space="preserve">name van reservenummers. Wissels en bedienbare spoorafsluitingen, behorende tot een wisselstraat worden </w:t>
      </w:r>
      <w:r>
        <w:rPr>
          <w:szCs w:val="22"/>
        </w:rPr>
        <w:t xml:space="preserve">evenzo </w:t>
      </w:r>
      <w:r w:rsidRPr="002A77FD">
        <w:rPr>
          <w:szCs w:val="22"/>
        </w:rPr>
        <w:t>opvolgend genummerd.</w:t>
      </w:r>
    </w:p>
    <w:p w:rsidR="00A97FEC" w:rsidRDefault="00A97FEC" w:rsidP="00A97FEC">
      <w:pPr>
        <w:pStyle w:val="Kop3"/>
        <w:numPr>
          <w:ilvl w:val="2"/>
          <w:numId w:val="11"/>
        </w:numPr>
        <w:rPr>
          <w:color w:val="548DD4" w:themeColor="text2" w:themeTint="99"/>
        </w:rPr>
      </w:pPr>
      <w:bookmarkStart w:id="38" w:name="_Toc452713096"/>
      <w:bookmarkStart w:id="39" w:name="_Toc454810500"/>
      <w:bookmarkStart w:id="40" w:name="_Toc455765755"/>
      <w:bookmarkStart w:id="41" w:name="_Toc460942310"/>
      <w:bookmarkStart w:id="42" w:name="_Toc464822726"/>
      <w:bookmarkStart w:id="43" w:name="_Toc465418217"/>
      <w:bookmarkStart w:id="44" w:name="_Toc465449893"/>
      <w:bookmarkStart w:id="45" w:name="_Toc465450101"/>
      <w:bookmarkStart w:id="46" w:name="_Toc474750096"/>
      <w:bookmarkStart w:id="47" w:name="_Toc480555722"/>
      <w:bookmarkStart w:id="48" w:name="_Toc480990519"/>
      <w:bookmarkStart w:id="49" w:name="_Toc487800313"/>
      <w:bookmarkStart w:id="50" w:name="_Toc487800488"/>
      <w:bookmarkStart w:id="51" w:name="_Toc489272569"/>
      <w:bookmarkStart w:id="52" w:name="_Toc489620936"/>
      <w:bookmarkStart w:id="53" w:name="_Toc489862354"/>
      <w:bookmarkStart w:id="54" w:name="_Toc489862779"/>
      <w:bookmarkStart w:id="55" w:name="_Toc489862985"/>
      <w:bookmarkStart w:id="56" w:name="_Toc489863191"/>
      <w:bookmarkStart w:id="57" w:name="_Toc489863397"/>
      <w:bookmarkStart w:id="58" w:name="_Toc490216248"/>
      <w:bookmarkStart w:id="59" w:name="_Toc493599405"/>
      <w:bookmarkStart w:id="60" w:name="_Toc493599409"/>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r>
        <w:t xml:space="preserve">Wissel-/kruisingbeen </w:t>
      </w:r>
      <w:r w:rsidRPr="00EA06AF">
        <w:rPr>
          <w:color w:val="548DD4" w:themeColor="text2" w:themeTint="99"/>
        </w:rPr>
        <w:t>(</w:t>
      </w:r>
      <w:r>
        <w:rPr>
          <w:color w:val="548DD4" w:themeColor="text2" w:themeTint="99"/>
        </w:rPr>
        <w:t>Passage</w:t>
      </w:r>
      <w:r w:rsidRPr="00EA06AF">
        <w:rPr>
          <w:color w:val="548DD4" w:themeColor="text2" w:themeTint="99"/>
        </w:rPr>
        <w:t>)</w:t>
      </w:r>
      <w:bookmarkEnd w:id="60"/>
    </w:p>
    <w:p w:rsidR="00A97FEC" w:rsidRDefault="00A97FEC" w:rsidP="00A97FEC"/>
    <w:p w:rsidR="00A97FEC" w:rsidRPr="00D16D27" w:rsidRDefault="00A97FEC" w:rsidP="00A97FEC">
      <w:r>
        <w:t xml:space="preserve">Het object wissel-/kruisingbeen heeft een eigen naam welke gelijk is aan / is afgeleid van de kantcodes. In </w:t>
      </w:r>
      <w:r w:rsidRPr="00D16D27">
        <w:t xml:space="preserve">bijlage </w:t>
      </w:r>
      <w:r>
        <w:t>5</w:t>
      </w:r>
      <w:r w:rsidRPr="00D16D27">
        <w:t>.6 is opgenomen wat de wissel-/</w:t>
      </w:r>
      <w:proofErr w:type="spellStart"/>
      <w:r w:rsidRPr="00D16D27">
        <w:t>kruisingbeennamen</w:t>
      </w:r>
      <w:proofErr w:type="spellEnd"/>
      <w:r w:rsidRPr="00D16D27">
        <w:t xml:space="preserve"> zijn voor de verschillende soorten wissels en de kruising. </w:t>
      </w:r>
      <w:r>
        <w:t>De benoeming geschiedt conform de BID00023-V002.</w:t>
      </w:r>
    </w:p>
    <w:p w:rsidR="00A97FEC" w:rsidRPr="00D16D27" w:rsidRDefault="00A97FEC" w:rsidP="00A97FEC"/>
    <w:p w:rsidR="00A97FEC" w:rsidRDefault="00A97FEC" w:rsidP="00A97FEC">
      <w:pPr>
        <w:pStyle w:val="Lijst-nummers"/>
        <w:rPr>
          <w:rFonts w:asciiTheme="minorHAnsi" w:hAnsiTheme="minorHAnsi"/>
        </w:rPr>
      </w:pPr>
      <w:r w:rsidRPr="00D16D27">
        <w:rPr>
          <w:rFonts w:asciiTheme="minorHAnsi" w:hAnsiTheme="minorHAnsi"/>
        </w:rPr>
        <w:t xml:space="preserve">Een gewoon wissel </w:t>
      </w:r>
      <w:r>
        <w:rPr>
          <w:rFonts w:asciiTheme="minorHAnsi" w:hAnsiTheme="minorHAnsi"/>
        </w:rPr>
        <w:t xml:space="preserve"> kent drie wissel-/kruisingbenen met benamingen L, R en V.</w:t>
      </w:r>
    </w:p>
    <w:p w:rsidR="00A97FEC" w:rsidRDefault="00A97FEC" w:rsidP="00A97FEC">
      <w:pPr>
        <w:pStyle w:val="Lijst-nummers"/>
        <w:rPr>
          <w:rFonts w:asciiTheme="minorHAnsi" w:hAnsiTheme="minorHAnsi"/>
        </w:rPr>
      </w:pPr>
      <w:r>
        <w:rPr>
          <w:rFonts w:asciiTheme="minorHAnsi" w:hAnsiTheme="minorHAnsi"/>
        </w:rPr>
        <w:t>Een kruising kent vier wissel-/kruisingbenen met benamingen P, Q, S en T.</w:t>
      </w:r>
    </w:p>
    <w:p w:rsidR="00A97FEC" w:rsidRDefault="00A97FEC" w:rsidP="00A97FEC">
      <w:pPr>
        <w:pStyle w:val="Lijst-nummers"/>
        <w:rPr>
          <w:rFonts w:asciiTheme="minorHAnsi" w:hAnsiTheme="minorHAnsi"/>
        </w:rPr>
      </w:pPr>
      <w:r>
        <w:rPr>
          <w:rFonts w:asciiTheme="minorHAnsi" w:hAnsiTheme="minorHAnsi"/>
        </w:rPr>
        <w:t>Een Engels wissel kent 10 wissel-/kruisingbenen met benamingen:</w:t>
      </w:r>
    </w:p>
    <w:p w:rsidR="00A97FEC" w:rsidRDefault="00A97FEC" w:rsidP="00A97FEC">
      <w:pPr>
        <w:pStyle w:val="Lijst-nummers"/>
        <w:numPr>
          <w:ilvl w:val="0"/>
          <w:numId w:val="33"/>
        </w:numPr>
        <w:tabs>
          <w:tab w:val="clear" w:pos="1475"/>
          <w:tab w:val="left" w:pos="1134"/>
        </w:tabs>
        <w:ind w:hanging="731"/>
        <w:rPr>
          <w:rFonts w:asciiTheme="minorHAnsi" w:hAnsiTheme="minorHAnsi"/>
        </w:rPr>
      </w:pPr>
      <w:r>
        <w:rPr>
          <w:rFonts w:asciiTheme="minorHAnsi" w:hAnsiTheme="minorHAnsi"/>
        </w:rPr>
        <w:t>P, Q, S en T</w:t>
      </w:r>
    </w:p>
    <w:p w:rsidR="00A97FEC" w:rsidRDefault="00A97FEC" w:rsidP="00A97FEC">
      <w:pPr>
        <w:pStyle w:val="Lijst-nummers"/>
        <w:numPr>
          <w:ilvl w:val="0"/>
          <w:numId w:val="33"/>
        </w:numPr>
        <w:tabs>
          <w:tab w:val="clear" w:pos="1475"/>
          <w:tab w:val="left" w:pos="1134"/>
        </w:tabs>
        <w:ind w:left="1134" w:hanging="425"/>
        <w:rPr>
          <w:rFonts w:asciiTheme="minorHAnsi" w:hAnsiTheme="minorHAnsi"/>
        </w:rPr>
      </w:pPr>
      <w:r>
        <w:rPr>
          <w:rFonts w:asciiTheme="minorHAnsi" w:hAnsiTheme="minorHAnsi"/>
        </w:rPr>
        <w:t>De buitenbenen hebben een naam bestaande uit de kantcodes waartussen de buitenbenen lopen (bijvoorbeeld P-Q)</w:t>
      </w:r>
    </w:p>
    <w:p w:rsidR="00A97FEC" w:rsidRPr="00D16D27" w:rsidRDefault="00A97FEC" w:rsidP="00A97FEC">
      <w:pPr>
        <w:pStyle w:val="Lijst-nummers"/>
        <w:numPr>
          <w:ilvl w:val="0"/>
          <w:numId w:val="33"/>
        </w:numPr>
        <w:tabs>
          <w:tab w:val="clear" w:pos="1475"/>
          <w:tab w:val="left" w:pos="1134"/>
        </w:tabs>
        <w:ind w:left="1134" w:hanging="425"/>
        <w:rPr>
          <w:rFonts w:asciiTheme="minorHAnsi" w:hAnsiTheme="minorHAnsi"/>
        </w:rPr>
      </w:pPr>
      <w:r>
        <w:rPr>
          <w:rFonts w:asciiTheme="minorHAnsi" w:hAnsiTheme="minorHAnsi"/>
        </w:rPr>
        <w:t>De kruisende benen hebben een naam bestaande uit het aangrenzende stellernummer plus de kantcode (bijvoorbeeld 3P)</w:t>
      </w:r>
    </w:p>
    <w:p w:rsidR="00A97FEC" w:rsidRDefault="00A97FEC" w:rsidP="00A97FEC"/>
    <w:p w:rsidR="00A97FEC" w:rsidRDefault="00A97FEC" w:rsidP="00A97FEC">
      <w:r>
        <w:t>Naast de naam van het wissel-/kruisingbeen wordt ook de stellernaam als apart attribuut opgenomen.</w:t>
      </w:r>
    </w:p>
    <w:p w:rsidR="00A97FEC" w:rsidRDefault="00A97FEC" w:rsidP="00A97FEC"/>
    <w:p w:rsidR="00A97FEC" w:rsidRDefault="00A97FEC" w:rsidP="00A97FEC">
      <w:pPr>
        <w:pStyle w:val="Kop3"/>
        <w:numPr>
          <w:ilvl w:val="2"/>
          <w:numId w:val="11"/>
        </w:numPr>
      </w:pPr>
      <w:bookmarkStart w:id="61" w:name="_Toc493599410"/>
      <w:r>
        <w:t xml:space="preserve">Tongbeweging </w:t>
      </w:r>
      <w:r>
        <w:rPr>
          <w:rFonts w:cs="Arial"/>
          <w:szCs w:val="22"/>
        </w:rPr>
        <w:t>(</w:t>
      </w:r>
      <w:proofErr w:type="spellStart"/>
      <w:r>
        <w:rPr>
          <w:rFonts w:cs="Arial"/>
          <w:szCs w:val="22"/>
        </w:rPr>
        <w:t>SwitchBlades</w:t>
      </w:r>
      <w:proofErr w:type="spellEnd"/>
      <w:r w:rsidRPr="008C7733">
        <w:rPr>
          <w:rFonts w:cs="Arial"/>
          <w:szCs w:val="22"/>
        </w:rPr>
        <w:t>)</w:t>
      </w:r>
      <w:bookmarkEnd w:id="61"/>
    </w:p>
    <w:p w:rsidR="00A97FEC" w:rsidRDefault="00A97FEC" w:rsidP="00A97FEC"/>
    <w:p w:rsidR="00A97FEC" w:rsidRDefault="00A97FEC" w:rsidP="00A97FEC">
      <w:r>
        <w:t xml:space="preserve">Het object tongbeweging kent een objectbenaming die bestaat uit een combinatie van de benamingen van de twee bij elkaar horende </w:t>
      </w:r>
      <w:r>
        <w:rPr>
          <w:i/>
        </w:rPr>
        <w:t>halve</w:t>
      </w:r>
      <w:r>
        <w:t xml:space="preserve"> tongbewegingen gescheiden door een “/”:</w:t>
      </w:r>
    </w:p>
    <w:p w:rsidR="00A97FEC" w:rsidRDefault="00A97FEC" w:rsidP="00A97FEC"/>
    <w:p w:rsidR="00A97FEC" w:rsidRDefault="00A97FEC" w:rsidP="00A97FEC">
      <w:r>
        <w:t>&lt;naam halve tongbeweging 1&gt;/&lt;naam halve tongbeweging 2&gt;</w:t>
      </w:r>
    </w:p>
    <w:p w:rsidR="00A97FEC" w:rsidRDefault="00A97FEC" w:rsidP="00A97FEC"/>
    <w:p w:rsidR="00A97FEC" w:rsidRDefault="00A97FEC" w:rsidP="00A97FEC">
      <w:r>
        <w:t>Bij een gewoon wissel is dit altijd A/B (zie bijlage 6.1).</w:t>
      </w:r>
    </w:p>
    <w:p w:rsidR="00A97FEC" w:rsidRDefault="00A97FEC" w:rsidP="00A97FEC">
      <w:r>
        <w:t>Bij een half-Engels wissel is dat B/D of F/H (zie bijlage 6.2).</w:t>
      </w:r>
    </w:p>
    <w:p w:rsidR="00A97FEC" w:rsidRPr="0047597C" w:rsidRDefault="00A97FEC" w:rsidP="00A97FEC">
      <w:r>
        <w:t>Bij een Engels wissel is dat A/C, B/D, E/G of F/H (zie bijlage 6.2).</w:t>
      </w:r>
    </w:p>
    <w:p w:rsidR="00A97FEC" w:rsidRDefault="00A97FEC" w:rsidP="00A97FEC">
      <w:pPr>
        <w:rPr>
          <w:szCs w:val="22"/>
        </w:rPr>
      </w:pPr>
    </w:p>
    <w:p w:rsidR="00A97FEC" w:rsidRDefault="00A97FEC" w:rsidP="00A97FEC">
      <w:pPr>
        <w:rPr>
          <w:szCs w:val="22"/>
        </w:rPr>
      </w:pPr>
      <w:r>
        <w:rPr>
          <w:szCs w:val="22"/>
        </w:rPr>
        <w:t>Welke benaming hoort bij welke tongbeweging hangt bij het (half-)Engelse wissel af van het aangrenzende wissel met het laagste wisselnummer.</w:t>
      </w:r>
    </w:p>
    <w:p w:rsidR="00A97FEC" w:rsidRDefault="00A97FEC" w:rsidP="00A97FEC">
      <w:pPr>
        <w:rPr>
          <w:szCs w:val="22"/>
        </w:rPr>
      </w:pPr>
    </w:p>
    <w:p w:rsidR="00A97FEC" w:rsidRDefault="00A97FEC" w:rsidP="00A97FEC">
      <w:pPr>
        <w:pStyle w:val="Kop3"/>
        <w:numPr>
          <w:ilvl w:val="2"/>
          <w:numId w:val="11"/>
        </w:numPr>
      </w:pPr>
      <w:bookmarkStart w:id="62" w:name="_Toc493599411"/>
      <w:r>
        <w:t>Kruisstuk (</w:t>
      </w:r>
      <w:proofErr w:type="spellStart"/>
      <w:r>
        <w:t>KCrossing</w:t>
      </w:r>
      <w:proofErr w:type="spellEnd"/>
      <w:r>
        <w:t>)</w:t>
      </w:r>
      <w:bookmarkEnd w:id="62"/>
    </w:p>
    <w:p w:rsidR="00A97FEC" w:rsidRDefault="00A97FEC" w:rsidP="00A97FEC"/>
    <w:p w:rsidR="00A97FEC" w:rsidRDefault="00A97FEC" w:rsidP="00A97FEC">
      <w:r>
        <w:t>Het object kruisstuk kent geen objectbenaming.</w:t>
      </w:r>
    </w:p>
    <w:p w:rsidR="00A97FEC" w:rsidRDefault="00A97FEC" w:rsidP="00A97FEC"/>
    <w:p w:rsidR="00A97FEC" w:rsidRDefault="00A97FEC" w:rsidP="00A97FEC">
      <w:pPr>
        <w:pStyle w:val="Kop3"/>
        <w:numPr>
          <w:ilvl w:val="2"/>
          <w:numId w:val="11"/>
        </w:numPr>
      </w:pPr>
      <w:bookmarkStart w:id="63" w:name="_Toc493599412"/>
      <w:r>
        <w:t>Puntstuk (</w:t>
      </w:r>
      <w:proofErr w:type="spellStart"/>
      <w:r>
        <w:t>VCrossing</w:t>
      </w:r>
      <w:proofErr w:type="spellEnd"/>
      <w:r>
        <w:t>)</w:t>
      </w:r>
      <w:bookmarkEnd w:id="63"/>
    </w:p>
    <w:p w:rsidR="00A97FEC" w:rsidRDefault="00A97FEC" w:rsidP="00A97FEC"/>
    <w:p w:rsidR="00A97FEC" w:rsidRDefault="00A97FEC" w:rsidP="00A97FEC">
      <w:r>
        <w:t>Het object puntstuk kent geen objectbenaming.</w:t>
      </w:r>
    </w:p>
    <w:p w:rsidR="00A97FEC" w:rsidRDefault="00A97FEC" w:rsidP="00A97FEC"/>
    <w:p w:rsidR="00A97FEC" w:rsidRDefault="00A97FEC" w:rsidP="00A97FEC">
      <w:pPr>
        <w:pStyle w:val="Kop3"/>
        <w:numPr>
          <w:ilvl w:val="2"/>
          <w:numId w:val="11"/>
        </w:numPr>
      </w:pPr>
      <w:bookmarkStart w:id="64" w:name="_Toc493599413"/>
      <w:proofErr w:type="spellStart"/>
      <w:r>
        <w:t>ES-las</w:t>
      </w:r>
      <w:proofErr w:type="spellEnd"/>
      <w:r w:rsidRPr="00E92CDC">
        <w:t xml:space="preserve"> (</w:t>
      </w:r>
      <w:r>
        <w:t>J</w:t>
      </w:r>
      <w:r w:rsidRPr="00E92CDC">
        <w:t>oint)</w:t>
      </w:r>
      <w:bookmarkEnd w:id="64"/>
    </w:p>
    <w:p w:rsidR="00A97FEC" w:rsidRDefault="00A97FEC" w:rsidP="00A97FEC"/>
    <w:p w:rsidR="00A97FEC" w:rsidRDefault="00A97FEC" w:rsidP="00A97FEC">
      <w:r>
        <w:t xml:space="preserve">De </w:t>
      </w:r>
      <w:proofErr w:type="spellStart"/>
      <w:r>
        <w:t>ES-las</w:t>
      </w:r>
      <w:proofErr w:type="spellEnd"/>
      <w:r>
        <w:t xml:space="preserve"> heeft een nummer dat de positie binnen het wissel aangeeft (zie bijlagen 6.1 en 6.2). Bij de </w:t>
      </w:r>
      <w:proofErr w:type="spellStart"/>
      <w:r>
        <w:t>ES-las</w:t>
      </w:r>
      <w:proofErr w:type="spellEnd"/>
      <w:r>
        <w:t xml:space="preserve"> in een wissel mogen de volgende nummers gebruikt worden:</w:t>
      </w:r>
    </w:p>
    <w:p w:rsidR="00A97FEC" w:rsidRDefault="00A97FEC" w:rsidP="00A97FEC"/>
    <w:p w:rsidR="00A97FEC" w:rsidRPr="00A15C44" w:rsidRDefault="00A97FEC" w:rsidP="00A97FEC">
      <w:r w:rsidRPr="00A15C44">
        <w:t>Nummers 1 t/m 22 worden enkel toegepast bij een gewoon/sy</w:t>
      </w:r>
      <w:r>
        <w:t>m</w:t>
      </w:r>
      <w:r w:rsidRPr="00A15C44">
        <w:t>metrisch wissel.</w:t>
      </w:r>
    </w:p>
    <w:p w:rsidR="00A97FEC" w:rsidRPr="00A15C44" w:rsidRDefault="00A97FEC" w:rsidP="00A97FEC">
      <w:r w:rsidRPr="00A15C44">
        <w:t>Nummers 23 t/m 66 w</w:t>
      </w:r>
      <w:r>
        <w:t>orden alleen toegepast bij een half of heel E</w:t>
      </w:r>
      <w:r w:rsidRPr="00A15C44">
        <w:t>ngels wissel.</w:t>
      </w:r>
    </w:p>
    <w:p w:rsidR="00A97FEC" w:rsidRDefault="00A97FEC" w:rsidP="00A97FEC">
      <w:r w:rsidRPr="00A15C44">
        <w:t xml:space="preserve">Nummers 100 t/m 139 worden alleen toegepast in een </w:t>
      </w:r>
      <w:proofErr w:type="spellStart"/>
      <w:r w:rsidRPr="00A15C44">
        <w:t>driewegwissel</w:t>
      </w:r>
      <w:proofErr w:type="spellEnd"/>
      <w:r w:rsidRPr="00A15C44">
        <w:t>.</w:t>
      </w:r>
    </w:p>
    <w:p w:rsidR="00A97FEC" w:rsidRDefault="00A97FEC" w:rsidP="00A97FEC"/>
    <w:p w:rsidR="00A97FEC" w:rsidRPr="00A15C44" w:rsidRDefault="00A97FEC" w:rsidP="00A97FEC">
      <w:r>
        <w:t>De hierboven ontbrekende n</w:t>
      </w:r>
      <w:r w:rsidRPr="00A15C44">
        <w:t xml:space="preserve">ummers </w:t>
      </w:r>
      <w:r>
        <w:t>67</w:t>
      </w:r>
      <w:r w:rsidRPr="00A15C44">
        <w:t xml:space="preserve"> t/m </w:t>
      </w:r>
      <w:r>
        <w:t>99</w:t>
      </w:r>
      <w:r w:rsidRPr="00A15C44">
        <w:t xml:space="preserve"> worden alleen toegepast in een </w:t>
      </w:r>
      <w:r>
        <w:t>kruising (zie 3.4.4)</w:t>
      </w:r>
      <w:r w:rsidRPr="00A15C44">
        <w:t>.</w:t>
      </w:r>
    </w:p>
    <w:p w:rsidR="00A97FEC" w:rsidRDefault="00A97FEC" w:rsidP="00A97FEC"/>
    <w:p w:rsidR="00A97FEC" w:rsidRDefault="00A97FEC" w:rsidP="00A97FEC">
      <w:pPr>
        <w:pStyle w:val="Kop3"/>
        <w:numPr>
          <w:ilvl w:val="2"/>
          <w:numId w:val="11"/>
        </w:numPr>
      </w:pPr>
      <w:bookmarkStart w:id="65" w:name="_Toc493599414"/>
      <w:r>
        <w:t>Wisselsteller (</w:t>
      </w:r>
      <w:proofErr w:type="spellStart"/>
      <w:r>
        <w:t>SwitchMechanism</w:t>
      </w:r>
      <w:proofErr w:type="spellEnd"/>
      <w:r>
        <w:t>)</w:t>
      </w:r>
      <w:bookmarkEnd w:id="65"/>
    </w:p>
    <w:p w:rsidR="00A97FEC" w:rsidRDefault="00A97FEC" w:rsidP="00A97FEC"/>
    <w:p w:rsidR="00A97FEC" w:rsidRDefault="00A97FEC" w:rsidP="00A97FEC">
      <w:r>
        <w:t xml:space="preserve">De wisselsteller kan ook een eigen </w:t>
      </w:r>
      <w:proofErr w:type="spellStart"/>
      <w:r>
        <w:t>wisselstellernummer</w:t>
      </w:r>
      <w:proofErr w:type="spellEnd"/>
      <w:r>
        <w:t xml:space="preserve"> hebben. Bij een wissel met maar één wisselsteller is het </w:t>
      </w:r>
      <w:proofErr w:type="spellStart"/>
      <w:r>
        <w:t>wisselstellernummer</w:t>
      </w:r>
      <w:proofErr w:type="spellEnd"/>
      <w:r>
        <w:t xml:space="preserve"> gelijk aan het wisselnummer. Wanneer er meer dan één wisselsteller in het wissel aanwezig is, geldt:</w:t>
      </w:r>
    </w:p>
    <w:p w:rsidR="00A97FEC" w:rsidRDefault="00A97FEC" w:rsidP="00A97FEC"/>
    <w:p w:rsidR="00A97FEC" w:rsidRDefault="00A97FEC" w:rsidP="00A97FEC">
      <w:pPr>
        <w:rPr>
          <w:u w:val="single"/>
        </w:rPr>
      </w:pPr>
      <w:r w:rsidRPr="00375ADF">
        <w:rPr>
          <w:u w:val="single"/>
        </w:rPr>
        <w:t>Gewoon wissel</w:t>
      </w:r>
    </w:p>
    <w:p w:rsidR="00A97FEC" w:rsidRDefault="00A97FEC" w:rsidP="00A97FEC">
      <w:r>
        <w:t xml:space="preserve">Er wordt altijd vanaf de voorkant begonnen met nummeren, dus bij de tongbeweging (tongspits). Volgens </w:t>
      </w:r>
      <w:proofErr w:type="spellStart"/>
      <w:r>
        <w:t>format</w:t>
      </w:r>
      <w:proofErr w:type="spellEnd"/>
      <w:r>
        <w:t>:</w:t>
      </w:r>
    </w:p>
    <w:p w:rsidR="00A97FEC" w:rsidRDefault="00A97FEC" w:rsidP="00A97FEC"/>
    <w:p w:rsidR="00A97FEC" w:rsidRDefault="00A97FEC" w:rsidP="00A97FEC">
      <w:r>
        <w:t>&lt;wisselnummer&gt;-&lt;volgnummer&gt;</w:t>
      </w:r>
    </w:p>
    <w:p w:rsidR="00A97FEC" w:rsidRDefault="00A97FEC" w:rsidP="00A97FEC"/>
    <w:p w:rsidR="00A97FEC" w:rsidRDefault="00A97FEC" w:rsidP="00A97FEC">
      <w:r>
        <w:t>Bij een wissel met wisselnummer 123 met twee wisselstellers heten deze 123-1 en 123-2.</w:t>
      </w:r>
    </w:p>
    <w:p w:rsidR="00A97FEC" w:rsidRDefault="00A97FEC" w:rsidP="00A97FEC"/>
    <w:p w:rsidR="00A97FEC" w:rsidRDefault="00A97FEC" w:rsidP="00A97FEC">
      <w:pPr>
        <w:rPr>
          <w:u w:val="single"/>
        </w:rPr>
      </w:pPr>
      <w:r>
        <w:rPr>
          <w:u w:val="single"/>
        </w:rPr>
        <w:lastRenderedPageBreak/>
        <w:t>(Half-)Engels wissel</w:t>
      </w:r>
    </w:p>
    <w:p w:rsidR="00A97FEC" w:rsidRDefault="00A97FEC" w:rsidP="00A97FEC">
      <w:r>
        <w:t>Het wissel wordt gezien als één object, maar bestaat uit twee wissels die tegen elkaar aan liggen. Dit wissel heeft een naam die samengesteld is uit twee wisselnummers. De naam van een (half-)Engels wissel is bijvoorbeeld 253B/257. In het geval van een (half-)Engels wissel met twee wisselstellers heten de wisselstellers 253B en 257. In het geval van vier wisselstellers wordt er met volgnummers gewerkt, die oplopen binnen één wisselnummer. In dit voorbeeld heten de wisselstellers dan 253B-1, 253B-2, 257-1 en 257-2.</w:t>
      </w:r>
    </w:p>
    <w:p w:rsidR="00A97FEC" w:rsidRDefault="00A97FEC" w:rsidP="00A97FEC"/>
    <w:p w:rsidR="00A97FEC" w:rsidRPr="00375ADF" w:rsidRDefault="00A97FEC" w:rsidP="00A97FEC">
      <w:pPr>
        <w:rPr>
          <w:u w:val="single"/>
        </w:rPr>
      </w:pPr>
      <w:r w:rsidRPr="00375ADF">
        <w:rPr>
          <w:u w:val="single"/>
        </w:rPr>
        <w:t>Kruising</w:t>
      </w:r>
    </w:p>
    <w:p w:rsidR="00A97FEC" w:rsidRDefault="00A97FEC" w:rsidP="00A97FEC">
      <w:r>
        <w:t>Wisselstellers worden benoemd met A en B. A hoort altijd bij de kant van het laagste wisselnummer bij het kruis. Bijvoorbeeld 951A en 951B.</w:t>
      </w:r>
    </w:p>
    <w:p w:rsidR="00A97FEC" w:rsidRDefault="00A97FEC" w:rsidP="00A97FEC"/>
    <w:p w:rsidR="00A97FEC" w:rsidRDefault="00A97FEC" w:rsidP="00A97FEC">
      <w:pPr>
        <w:rPr>
          <w:u w:val="single"/>
        </w:rPr>
      </w:pPr>
      <w:proofErr w:type="spellStart"/>
      <w:r>
        <w:rPr>
          <w:u w:val="single"/>
        </w:rPr>
        <w:t>Driewegwissel</w:t>
      </w:r>
      <w:proofErr w:type="spellEnd"/>
    </w:p>
    <w:p w:rsidR="00A97FEC" w:rsidRDefault="00A97FEC" w:rsidP="00A97FEC">
      <w:r>
        <w:t xml:space="preserve">Het wissel wordt gezien als één object, maar bestaat uit wissels die "in elkaar geschoven" zijn. Het </w:t>
      </w:r>
      <w:proofErr w:type="spellStart"/>
      <w:r>
        <w:t>driewegwissel</w:t>
      </w:r>
      <w:proofErr w:type="spellEnd"/>
      <w:r>
        <w:t xml:space="preserve"> kent twee wisselstellers, die niet opvolgend zijn. Bijvoorbeeld 141A en 143A.</w:t>
      </w:r>
    </w:p>
    <w:p w:rsidR="00A97FEC" w:rsidRDefault="00A97FEC" w:rsidP="00A97FEC"/>
    <w:p w:rsidR="00A97FEC" w:rsidRDefault="00A97FEC" w:rsidP="00A97FEC">
      <w:r>
        <w:t xml:space="preserve">Een Wisselsteller van het type </w:t>
      </w:r>
      <w:proofErr w:type="spellStart"/>
      <w:r>
        <w:t>vaSIG</w:t>
      </w:r>
      <w:proofErr w:type="spellEnd"/>
      <w:r>
        <w:t xml:space="preserve"> </w:t>
      </w:r>
      <w:proofErr w:type="spellStart"/>
      <w:r>
        <w:t>Unistar</w:t>
      </w:r>
      <w:proofErr w:type="spellEnd"/>
      <w:r>
        <w:t xml:space="preserve"> HR bestaat uit een hydraulische unit (H) en een stuurkast (S) en één of meerdere wisselstellers. De hydraulische unit en de stuurkast krijgen respectievelijk als </w:t>
      </w:r>
      <w:proofErr w:type="spellStart"/>
      <w:r>
        <w:t>wisselstellernummer</w:t>
      </w:r>
      <w:proofErr w:type="spellEnd"/>
      <w:r>
        <w:t>:</w:t>
      </w:r>
    </w:p>
    <w:p w:rsidR="00A97FEC" w:rsidRDefault="00A97FEC" w:rsidP="00A97FEC"/>
    <w:p w:rsidR="00A97FEC" w:rsidRDefault="00A97FEC" w:rsidP="00A97FEC">
      <w:r>
        <w:t>&lt;wisselnummer&gt;- H en &lt;wisselnummer&gt;- S.</w:t>
      </w:r>
    </w:p>
    <w:p w:rsidR="00A97FEC" w:rsidRDefault="00A97FEC" w:rsidP="00A97FEC"/>
    <w:p w:rsidR="00A97FEC" w:rsidRDefault="00A97FEC" w:rsidP="00A97FEC">
      <w:r>
        <w:t xml:space="preserve">De wisselstellers worden normaal genummerd. Bij een 1:29 wissel komen dan de volgende </w:t>
      </w:r>
      <w:proofErr w:type="spellStart"/>
      <w:r>
        <w:t>wisselstellernummers</w:t>
      </w:r>
      <w:proofErr w:type="spellEnd"/>
      <w:r>
        <w:t xml:space="preserve"> voor: 1225-H, 1225S, 1225-1, 1225-2, 1225-3 en 1225-4 En bij een 1:18 wissel: 1225-H, 1225S, 1225-1, 1225-2 en 1225-3.</w:t>
      </w:r>
    </w:p>
    <w:p w:rsidR="00A97FEC" w:rsidRPr="00BC41E3" w:rsidRDefault="00A97FEC" w:rsidP="00A97FEC"/>
    <w:p w:rsidR="00A97FEC" w:rsidRDefault="00A97FEC" w:rsidP="00A97FEC">
      <w:pPr>
        <w:pStyle w:val="Kop3"/>
        <w:numPr>
          <w:ilvl w:val="2"/>
          <w:numId w:val="11"/>
        </w:numPr>
      </w:pPr>
      <w:bookmarkStart w:id="66" w:name="_Toc493599415"/>
      <w:proofErr w:type="spellStart"/>
      <w:r>
        <w:t>Wisselaansluitkast</w:t>
      </w:r>
      <w:proofErr w:type="spellEnd"/>
      <w:r>
        <w:t xml:space="preserve"> (</w:t>
      </w:r>
      <w:proofErr w:type="spellStart"/>
      <w:r>
        <w:t>ConnectionCabinet</w:t>
      </w:r>
      <w:proofErr w:type="spellEnd"/>
      <w:r>
        <w:t>)</w:t>
      </w:r>
      <w:bookmarkEnd w:id="66"/>
    </w:p>
    <w:p w:rsidR="00A97FEC" w:rsidRDefault="00A97FEC" w:rsidP="00A97FEC"/>
    <w:p w:rsidR="00A97FEC" w:rsidRDefault="00A97FEC" w:rsidP="00A97FEC">
      <w:r>
        <w:t xml:space="preserve">Het object </w:t>
      </w:r>
      <w:proofErr w:type="spellStart"/>
      <w:r>
        <w:t>wisselaansluitkast</w:t>
      </w:r>
      <w:proofErr w:type="spellEnd"/>
      <w:r>
        <w:t xml:space="preserve"> kent geen objectbenaming.</w:t>
      </w:r>
    </w:p>
    <w:p w:rsidR="00A97FEC" w:rsidRPr="00D73A6D" w:rsidRDefault="00A97FEC" w:rsidP="00A97FEC"/>
    <w:p w:rsidR="00A97FEC" w:rsidRDefault="00A97FEC" w:rsidP="00A97FEC">
      <w:pPr>
        <w:pStyle w:val="Kop3"/>
        <w:numPr>
          <w:ilvl w:val="2"/>
          <w:numId w:val="11"/>
        </w:numPr>
      </w:pPr>
      <w:bookmarkStart w:id="67" w:name="_Toc493599416"/>
      <w:r>
        <w:t>Vrijbalk (</w:t>
      </w:r>
      <w:proofErr w:type="spellStart"/>
      <w:r>
        <w:t>FoulingPoint</w:t>
      </w:r>
      <w:proofErr w:type="spellEnd"/>
      <w:r>
        <w:t>)</w:t>
      </w:r>
      <w:bookmarkEnd w:id="67"/>
    </w:p>
    <w:p w:rsidR="00A97FEC" w:rsidRDefault="00A97FEC" w:rsidP="00A97FEC"/>
    <w:p w:rsidR="00A97FEC" w:rsidRDefault="00A97FEC" w:rsidP="00A97FEC">
      <w:r>
        <w:t>Het object vrijbalk kent geen objectbenaming.</w:t>
      </w:r>
    </w:p>
    <w:p w:rsidR="00A97FEC" w:rsidRDefault="00A97FEC" w:rsidP="00A97FEC"/>
    <w:p w:rsidR="00A97FEC" w:rsidRDefault="00A97FEC" w:rsidP="00A97FEC">
      <w:pPr>
        <w:pStyle w:val="Kop3"/>
        <w:numPr>
          <w:ilvl w:val="2"/>
          <w:numId w:val="11"/>
        </w:numPr>
      </w:pPr>
      <w:bookmarkStart w:id="68" w:name="_Toc493599417"/>
      <w:r>
        <w:t>Mathematisch punt (</w:t>
      </w:r>
      <w:proofErr w:type="spellStart"/>
      <w:r>
        <w:t>MathematicalP</w:t>
      </w:r>
      <w:r w:rsidRPr="00F70B57">
        <w:t>oint</w:t>
      </w:r>
      <w:proofErr w:type="spellEnd"/>
      <w:r w:rsidRPr="00F70B57">
        <w:t>)</w:t>
      </w:r>
      <w:bookmarkEnd w:id="68"/>
    </w:p>
    <w:p w:rsidR="00A97FEC" w:rsidRDefault="00A97FEC" w:rsidP="00A97FEC"/>
    <w:p w:rsidR="00A97FEC" w:rsidRDefault="00A97FEC" w:rsidP="00A97FEC">
      <w:r>
        <w:t>Het object mathematisch punt kent geen objectbenaming.</w:t>
      </w:r>
    </w:p>
    <w:p w:rsidR="00332D43" w:rsidRDefault="00332D43" w:rsidP="00896A1E">
      <w:pPr>
        <w:pStyle w:val="Kop1"/>
        <w:numPr>
          <w:ilvl w:val="0"/>
          <w:numId w:val="10"/>
        </w:numPr>
      </w:pPr>
      <w:r>
        <w:t>Attribuutbeschrijvingen</w:t>
      </w:r>
      <w:bookmarkEnd w:id="36"/>
    </w:p>
    <w:p w:rsidR="00332D43" w:rsidRDefault="00332D43" w:rsidP="00332D43">
      <w:pPr>
        <w:rPr>
          <w:rFonts w:eastAsiaTheme="majorEastAsia"/>
        </w:rPr>
      </w:pPr>
    </w:p>
    <w:p w:rsidR="00332D43" w:rsidRPr="00332D43" w:rsidRDefault="00332D43" w:rsidP="00332D43">
      <w:pPr>
        <w:rPr>
          <w:rFonts w:eastAsiaTheme="majorEastAsia"/>
          <w:szCs w:val="22"/>
        </w:rPr>
      </w:pPr>
      <w:r>
        <w:rPr>
          <w:rFonts w:eastAsiaTheme="majorEastAsia"/>
          <w:szCs w:val="22"/>
        </w:rPr>
        <w:t>Voor specificaties, zie</w:t>
      </w:r>
      <w:r w:rsidRPr="00332D43">
        <w:rPr>
          <w:szCs w:val="22"/>
        </w:rPr>
        <w:t xml:space="preserve">: </w:t>
      </w:r>
      <w:r>
        <w:rPr>
          <w:szCs w:val="22"/>
        </w:rPr>
        <w:t>Geleidingsysteem</w:t>
      </w:r>
      <w:r w:rsidRPr="00332D43">
        <w:rPr>
          <w:szCs w:val="22"/>
        </w:rPr>
        <w:t xml:space="preserve"> hoofdstuk 4 v1.1.0.xlsx</w:t>
      </w:r>
    </w:p>
    <w:p w:rsidR="00A97FEC" w:rsidRDefault="00A97FEC">
      <w:pPr>
        <w:spacing w:after="200" w:line="276" w:lineRule="auto"/>
        <w:rPr>
          <w:rFonts w:asciiTheme="majorHAnsi" w:eastAsiaTheme="majorEastAsia" w:hAnsiTheme="majorHAnsi" w:cstheme="majorBidi"/>
          <w:b/>
          <w:bCs/>
          <w:color w:val="365F91" w:themeColor="accent1" w:themeShade="BF"/>
          <w:sz w:val="28"/>
          <w:szCs w:val="28"/>
        </w:rPr>
      </w:pPr>
      <w:bookmarkStart w:id="69" w:name="_Toc497823632"/>
      <w:r>
        <w:br w:type="page"/>
      </w:r>
    </w:p>
    <w:p w:rsidR="009F7A59" w:rsidRDefault="009F7A59" w:rsidP="00896A1E">
      <w:pPr>
        <w:pStyle w:val="Kop1"/>
        <w:numPr>
          <w:ilvl w:val="0"/>
          <w:numId w:val="10"/>
        </w:numPr>
      </w:pPr>
      <w:r w:rsidRPr="00896A1E">
        <w:lastRenderedPageBreak/>
        <w:t>Domein</w:t>
      </w:r>
      <w:r w:rsidR="00F12084" w:rsidRPr="00896A1E">
        <w:t>waarden</w:t>
      </w:r>
      <w:bookmarkEnd w:id="69"/>
    </w:p>
    <w:p w:rsidR="00A97FEC" w:rsidRDefault="00A97FEC" w:rsidP="00A97FEC">
      <w:pPr>
        <w:pStyle w:val="Kop2"/>
        <w:numPr>
          <w:ilvl w:val="1"/>
          <w:numId w:val="40"/>
        </w:numPr>
        <w:rPr>
          <w:color w:val="0070C0"/>
        </w:rPr>
      </w:pPr>
      <w:bookmarkStart w:id="70" w:name="_Toc493599472"/>
      <w:r w:rsidRPr="00EA06AF">
        <w:rPr>
          <w:color w:val="0070C0"/>
        </w:rPr>
        <w:t>Wissel (</w:t>
      </w:r>
      <w:r>
        <w:rPr>
          <w:color w:val="0070C0"/>
        </w:rPr>
        <w:t>Switch</w:t>
      </w:r>
      <w:r w:rsidRPr="00EA06AF">
        <w:rPr>
          <w:color w:val="0070C0"/>
        </w:rPr>
        <w:t>)</w:t>
      </w:r>
      <w:bookmarkEnd w:id="70"/>
    </w:p>
    <w:p w:rsidR="00A97FEC" w:rsidRDefault="00A97FEC" w:rsidP="00A97FEC"/>
    <w:p w:rsidR="00A97FEC" w:rsidRPr="005E3CBB" w:rsidRDefault="00A97FEC" w:rsidP="00A97FEC">
      <w:pPr>
        <w:rPr>
          <w:b/>
          <w:color w:val="4F81BD" w:themeColor="accent1"/>
        </w:rPr>
      </w:pPr>
      <w:r w:rsidRPr="005E3CBB">
        <w:rPr>
          <w:b/>
          <w:color w:val="4F81BD" w:themeColor="accent1"/>
        </w:rPr>
        <w:t>Hoekverhouding</w:t>
      </w:r>
    </w:p>
    <w:tbl>
      <w:tblPr>
        <w:tblW w:w="915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3134"/>
        <w:gridCol w:w="6023"/>
      </w:tblGrid>
      <w:tr w:rsidR="00A97FEC" w:rsidRPr="008D5EAC" w:rsidTr="00B74BB0">
        <w:trPr>
          <w:trHeight w:val="255"/>
        </w:trPr>
        <w:tc>
          <w:tcPr>
            <w:tcW w:w="3134" w:type="dxa"/>
            <w:shd w:val="clear" w:color="auto" w:fill="auto"/>
            <w:noWrap/>
            <w:vAlign w:val="bottom"/>
            <w:hideMark/>
          </w:tcPr>
          <w:p w:rsidR="00A97FEC" w:rsidRPr="008D5EAC" w:rsidRDefault="00A97FEC" w:rsidP="00B74BB0">
            <w:pPr>
              <w:rPr>
                <w:rFonts w:cs="Arial"/>
                <w:b/>
                <w:color w:val="000000"/>
              </w:rPr>
            </w:pPr>
            <w:r w:rsidRPr="008D5EAC">
              <w:rPr>
                <w:rFonts w:cs="Arial"/>
                <w:b/>
                <w:color w:val="000000"/>
              </w:rPr>
              <w:t>Waarde</w:t>
            </w:r>
          </w:p>
        </w:tc>
        <w:tc>
          <w:tcPr>
            <w:tcW w:w="6023" w:type="dxa"/>
          </w:tcPr>
          <w:p w:rsidR="00A97FEC" w:rsidRPr="008D5EAC" w:rsidRDefault="00A97FEC" w:rsidP="00B74BB0">
            <w:pPr>
              <w:rPr>
                <w:rFonts w:cs="Arial"/>
                <w:b/>
                <w:color w:val="000000"/>
              </w:rPr>
            </w:pPr>
            <w:r w:rsidRPr="008D5EAC">
              <w:rPr>
                <w:rFonts w:cs="Arial"/>
                <w:b/>
                <w:color w:val="000000"/>
              </w:rPr>
              <w:t>Definitie</w:t>
            </w:r>
          </w:p>
        </w:tc>
      </w:tr>
      <w:tr w:rsidR="00A97FEC" w:rsidRPr="009F14C7" w:rsidTr="00B74BB0">
        <w:trPr>
          <w:trHeight w:val="255"/>
        </w:trPr>
        <w:tc>
          <w:tcPr>
            <w:tcW w:w="3134" w:type="dxa"/>
            <w:shd w:val="clear" w:color="auto" w:fill="auto"/>
            <w:noWrap/>
            <w:vAlign w:val="bottom"/>
          </w:tcPr>
          <w:p w:rsidR="00A97FEC" w:rsidRPr="007032E5" w:rsidRDefault="00A97FEC" w:rsidP="00B74BB0">
            <w:pPr>
              <w:spacing w:line="240" w:lineRule="auto"/>
              <w:rPr>
                <w:rFonts w:ascii="Calibri" w:hAnsi="Calibri" w:cs="Arial"/>
                <w:color w:val="000000"/>
                <w:szCs w:val="22"/>
              </w:rPr>
            </w:pPr>
            <w:r>
              <w:rPr>
                <w:rFonts w:ascii="Calibri" w:hAnsi="Calibri" w:cs="Arial"/>
                <w:color w:val="000000"/>
                <w:szCs w:val="22"/>
              </w:rPr>
              <w:t>1:2,5</w:t>
            </w:r>
          </w:p>
        </w:tc>
        <w:tc>
          <w:tcPr>
            <w:tcW w:w="6023" w:type="dxa"/>
          </w:tcPr>
          <w:p w:rsidR="00A97FEC" w:rsidRPr="009F14C7" w:rsidRDefault="00A97FEC" w:rsidP="00B74BB0">
            <w:pPr>
              <w:rPr>
                <w:rFonts w:cs="Arial"/>
                <w:color w:val="000000"/>
              </w:rPr>
            </w:pPr>
            <w:r>
              <w:rPr>
                <w:rFonts w:cs="Arial"/>
                <w:color w:val="000000"/>
              </w:rPr>
              <w:t>Hoekverhouding 1:2,5</w:t>
            </w:r>
          </w:p>
        </w:tc>
      </w:tr>
      <w:tr w:rsidR="00A97FEC" w:rsidRPr="009F14C7" w:rsidTr="00B74BB0">
        <w:trPr>
          <w:trHeight w:val="255"/>
        </w:trPr>
        <w:tc>
          <w:tcPr>
            <w:tcW w:w="3134" w:type="dxa"/>
            <w:shd w:val="clear" w:color="auto" w:fill="auto"/>
            <w:noWrap/>
            <w:vAlign w:val="bottom"/>
          </w:tcPr>
          <w:p w:rsidR="00A97FEC" w:rsidRPr="007032E5" w:rsidRDefault="00A97FEC" w:rsidP="00B74BB0">
            <w:pPr>
              <w:spacing w:line="240" w:lineRule="auto"/>
              <w:rPr>
                <w:rFonts w:ascii="Calibri" w:hAnsi="Calibri" w:cs="Arial"/>
                <w:color w:val="000000"/>
                <w:szCs w:val="22"/>
              </w:rPr>
            </w:pPr>
            <w:r>
              <w:rPr>
                <w:rFonts w:ascii="Calibri" w:hAnsi="Calibri" w:cs="Arial"/>
                <w:color w:val="000000"/>
                <w:szCs w:val="22"/>
              </w:rPr>
              <w:t>1:3,5</w:t>
            </w:r>
          </w:p>
        </w:tc>
        <w:tc>
          <w:tcPr>
            <w:tcW w:w="6023" w:type="dxa"/>
            <w:vAlign w:val="bottom"/>
          </w:tcPr>
          <w:p w:rsidR="00A97FEC" w:rsidRPr="007032E5" w:rsidRDefault="00A97FEC" w:rsidP="00B74BB0">
            <w:pPr>
              <w:spacing w:line="240" w:lineRule="auto"/>
              <w:rPr>
                <w:rFonts w:ascii="Calibri" w:hAnsi="Calibri" w:cs="Arial"/>
                <w:color w:val="000000"/>
                <w:szCs w:val="22"/>
              </w:rPr>
            </w:pPr>
            <w:r>
              <w:rPr>
                <w:rFonts w:cs="Arial"/>
                <w:color w:val="000000"/>
              </w:rPr>
              <w:t>Hoekverhouding</w:t>
            </w:r>
            <w:r>
              <w:rPr>
                <w:rFonts w:ascii="Calibri" w:hAnsi="Calibri" w:cs="Arial"/>
                <w:color w:val="000000"/>
                <w:szCs w:val="22"/>
              </w:rPr>
              <w:t xml:space="preserve">  1:3,5</w:t>
            </w:r>
          </w:p>
        </w:tc>
      </w:tr>
      <w:tr w:rsidR="00A97FEC" w:rsidRPr="009F14C7" w:rsidTr="00B74BB0">
        <w:trPr>
          <w:trHeight w:val="255"/>
        </w:trPr>
        <w:tc>
          <w:tcPr>
            <w:tcW w:w="3134" w:type="dxa"/>
            <w:shd w:val="clear" w:color="auto" w:fill="auto"/>
            <w:noWrap/>
            <w:vAlign w:val="bottom"/>
          </w:tcPr>
          <w:p w:rsidR="00A97FEC" w:rsidRPr="007032E5" w:rsidRDefault="00A97FEC" w:rsidP="00B74BB0">
            <w:pPr>
              <w:spacing w:line="240" w:lineRule="auto"/>
              <w:rPr>
                <w:rFonts w:ascii="Calibri" w:hAnsi="Calibri" w:cs="Arial"/>
                <w:color w:val="000000"/>
                <w:szCs w:val="22"/>
              </w:rPr>
            </w:pPr>
            <w:r>
              <w:rPr>
                <w:rFonts w:ascii="Calibri" w:hAnsi="Calibri" w:cs="Arial"/>
                <w:color w:val="000000"/>
                <w:szCs w:val="22"/>
              </w:rPr>
              <w:t>1:4</w:t>
            </w:r>
          </w:p>
        </w:tc>
        <w:tc>
          <w:tcPr>
            <w:tcW w:w="6023" w:type="dxa"/>
            <w:vAlign w:val="bottom"/>
          </w:tcPr>
          <w:p w:rsidR="00A97FEC" w:rsidRPr="007032E5" w:rsidRDefault="00A97FEC" w:rsidP="00B74BB0">
            <w:pPr>
              <w:spacing w:line="240" w:lineRule="auto"/>
              <w:rPr>
                <w:rFonts w:ascii="Calibri" w:hAnsi="Calibri" w:cs="Arial"/>
                <w:color w:val="000000"/>
                <w:szCs w:val="22"/>
              </w:rPr>
            </w:pPr>
            <w:r>
              <w:rPr>
                <w:rFonts w:cs="Arial"/>
                <w:color w:val="000000"/>
              </w:rPr>
              <w:t>Hoekverhouding</w:t>
            </w:r>
            <w:r>
              <w:rPr>
                <w:rFonts w:ascii="Calibri" w:hAnsi="Calibri" w:cs="Arial"/>
                <w:color w:val="000000"/>
                <w:szCs w:val="22"/>
              </w:rPr>
              <w:t xml:space="preserve">  1:4</w:t>
            </w:r>
          </w:p>
        </w:tc>
      </w:tr>
      <w:tr w:rsidR="00A97FEC" w:rsidRPr="009F14C7" w:rsidTr="00B74BB0">
        <w:trPr>
          <w:trHeight w:val="255"/>
        </w:trPr>
        <w:tc>
          <w:tcPr>
            <w:tcW w:w="3134" w:type="dxa"/>
            <w:shd w:val="clear" w:color="auto" w:fill="auto"/>
            <w:noWrap/>
            <w:vAlign w:val="bottom"/>
          </w:tcPr>
          <w:p w:rsidR="00A97FEC" w:rsidRPr="007032E5" w:rsidRDefault="00A97FEC" w:rsidP="00B74BB0">
            <w:pPr>
              <w:spacing w:line="240" w:lineRule="auto"/>
              <w:rPr>
                <w:rFonts w:ascii="Calibri" w:hAnsi="Calibri" w:cs="Arial"/>
                <w:color w:val="000000"/>
                <w:szCs w:val="22"/>
              </w:rPr>
            </w:pPr>
            <w:r>
              <w:rPr>
                <w:rFonts w:ascii="Calibri" w:hAnsi="Calibri" w:cs="Arial"/>
                <w:color w:val="000000"/>
                <w:szCs w:val="22"/>
              </w:rPr>
              <w:t>1:4,5</w:t>
            </w:r>
          </w:p>
        </w:tc>
        <w:tc>
          <w:tcPr>
            <w:tcW w:w="6023" w:type="dxa"/>
            <w:vAlign w:val="bottom"/>
          </w:tcPr>
          <w:p w:rsidR="00A97FEC" w:rsidRPr="007032E5" w:rsidRDefault="00A97FEC" w:rsidP="00B74BB0">
            <w:pPr>
              <w:spacing w:line="240" w:lineRule="auto"/>
              <w:rPr>
                <w:rFonts w:ascii="Calibri" w:hAnsi="Calibri" w:cs="Arial"/>
                <w:color w:val="000000"/>
                <w:szCs w:val="22"/>
              </w:rPr>
            </w:pPr>
            <w:r>
              <w:rPr>
                <w:rFonts w:cs="Arial"/>
                <w:color w:val="000000"/>
              </w:rPr>
              <w:t>Hoekverhouding</w:t>
            </w:r>
            <w:r>
              <w:rPr>
                <w:rFonts w:ascii="Calibri" w:hAnsi="Calibri" w:cs="Arial"/>
                <w:color w:val="000000"/>
                <w:szCs w:val="22"/>
              </w:rPr>
              <w:t xml:space="preserve">  1:4,5</w:t>
            </w:r>
          </w:p>
        </w:tc>
      </w:tr>
      <w:tr w:rsidR="00A97FEC" w:rsidRPr="009F14C7" w:rsidTr="00B74BB0">
        <w:trPr>
          <w:trHeight w:val="255"/>
        </w:trPr>
        <w:tc>
          <w:tcPr>
            <w:tcW w:w="3134" w:type="dxa"/>
            <w:shd w:val="clear" w:color="auto" w:fill="auto"/>
            <w:noWrap/>
            <w:vAlign w:val="bottom"/>
          </w:tcPr>
          <w:p w:rsidR="00A97FEC" w:rsidRPr="007032E5" w:rsidRDefault="00A97FEC" w:rsidP="00B74BB0">
            <w:pPr>
              <w:spacing w:line="240" w:lineRule="auto"/>
              <w:rPr>
                <w:rFonts w:ascii="Calibri" w:hAnsi="Calibri" w:cs="Arial"/>
                <w:color w:val="000000"/>
                <w:szCs w:val="22"/>
              </w:rPr>
            </w:pPr>
            <w:r>
              <w:rPr>
                <w:rFonts w:ascii="Calibri" w:hAnsi="Calibri" w:cs="Arial"/>
                <w:color w:val="000000"/>
                <w:szCs w:val="22"/>
              </w:rPr>
              <w:t>1:5</w:t>
            </w:r>
          </w:p>
        </w:tc>
        <w:tc>
          <w:tcPr>
            <w:tcW w:w="6023" w:type="dxa"/>
            <w:vAlign w:val="bottom"/>
          </w:tcPr>
          <w:p w:rsidR="00A97FEC" w:rsidRPr="007032E5" w:rsidRDefault="00A97FEC" w:rsidP="00B74BB0">
            <w:pPr>
              <w:spacing w:line="240" w:lineRule="auto"/>
              <w:rPr>
                <w:rFonts w:ascii="Calibri" w:hAnsi="Calibri" w:cs="Arial"/>
                <w:color w:val="000000"/>
                <w:szCs w:val="22"/>
              </w:rPr>
            </w:pPr>
            <w:r>
              <w:rPr>
                <w:rFonts w:cs="Arial"/>
                <w:color w:val="000000"/>
              </w:rPr>
              <w:t>Hoekverhouding</w:t>
            </w:r>
            <w:r>
              <w:rPr>
                <w:rFonts w:ascii="Calibri" w:hAnsi="Calibri" w:cs="Arial"/>
                <w:color w:val="000000"/>
                <w:szCs w:val="22"/>
              </w:rPr>
              <w:t xml:space="preserve"> 1:5</w:t>
            </w:r>
          </w:p>
        </w:tc>
      </w:tr>
      <w:tr w:rsidR="00A97FEC" w:rsidRPr="009F14C7" w:rsidTr="00B74BB0">
        <w:trPr>
          <w:trHeight w:val="255"/>
        </w:trPr>
        <w:tc>
          <w:tcPr>
            <w:tcW w:w="3134" w:type="dxa"/>
            <w:shd w:val="clear" w:color="auto" w:fill="auto"/>
            <w:noWrap/>
            <w:vAlign w:val="bottom"/>
          </w:tcPr>
          <w:p w:rsidR="00A97FEC" w:rsidRPr="007032E5" w:rsidRDefault="00A97FEC" w:rsidP="00B74BB0">
            <w:pPr>
              <w:spacing w:line="240" w:lineRule="auto"/>
              <w:rPr>
                <w:rFonts w:ascii="Calibri" w:hAnsi="Calibri" w:cs="Arial"/>
                <w:color w:val="000000"/>
                <w:szCs w:val="22"/>
              </w:rPr>
            </w:pPr>
            <w:r>
              <w:rPr>
                <w:rFonts w:ascii="Calibri" w:hAnsi="Calibri" w:cs="Arial"/>
                <w:color w:val="000000"/>
                <w:szCs w:val="22"/>
              </w:rPr>
              <w:t>1:6</w:t>
            </w:r>
          </w:p>
        </w:tc>
        <w:tc>
          <w:tcPr>
            <w:tcW w:w="6023" w:type="dxa"/>
            <w:vAlign w:val="bottom"/>
          </w:tcPr>
          <w:p w:rsidR="00A97FEC" w:rsidRPr="007032E5" w:rsidRDefault="00A97FEC" w:rsidP="00B74BB0">
            <w:pPr>
              <w:spacing w:line="240" w:lineRule="auto"/>
              <w:rPr>
                <w:rFonts w:ascii="Calibri" w:hAnsi="Calibri" w:cs="Arial"/>
                <w:color w:val="000000"/>
                <w:szCs w:val="22"/>
              </w:rPr>
            </w:pPr>
            <w:r>
              <w:rPr>
                <w:rFonts w:cs="Arial"/>
                <w:color w:val="000000"/>
              </w:rPr>
              <w:t>Hoekverhouding</w:t>
            </w:r>
            <w:r>
              <w:rPr>
                <w:rFonts w:ascii="Calibri" w:hAnsi="Calibri" w:cs="Arial"/>
                <w:color w:val="000000"/>
                <w:szCs w:val="22"/>
              </w:rPr>
              <w:t xml:space="preserve">  1:6</w:t>
            </w:r>
          </w:p>
        </w:tc>
      </w:tr>
      <w:tr w:rsidR="00A97FEC" w:rsidRPr="009F14C7" w:rsidTr="00B74BB0">
        <w:trPr>
          <w:trHeight w:val="255"/>
        </w:trPr>
        <w:tc>
          <w:tcPr>
            <w:tcW w:w="3134" w:type="dxa"/>
            <w:shd w:val="clear" w:color="auto" w:fill="auto"/>
            <w:noWrap/>
            <w:vAlign w:val="bottom"/>
          </w:tcPr>
          <w:p w:rsidR="00A97FEC" w:rsidRPr="007032E5" w:rsidRDefault="00A97FEC" w:rsidP="00B74BB0">
            <w:pPr>
              <w:spacing w:line="240" w:lineRule="auto"/>
              <w:rPr>
                <w:rFonts w:ascii="Calibri" w:hAnsi="Calibri" w:cs="Arial"/>
                <w:color w:val="000000"/>
                <w:szCs w:val="22"/>
              </w:rPr>
            </w:pPr>
            <w:r>
              <w:rPr>
                <w:rFonts w:ascii="Calibri" w:hAnsi="Calibri" w:cs="Arial"/>
                <w:color w:val="000000"/>
                <w:szCs w:val="22"/>
              </w:rPr>
              <w:t>1:7</w:t>
            </w:r>
          </w:p>
        </w:tc>
        <w:tc>
          <w:tcPr>
            <w:tcW w:w="6023" w:type="dxa"/>
            <w:vAlign w:val="bottom"/>
          </w:tcPr>
          <w:p w:rsidR="00A97FEC" w:rsidRPr="007032E5" w:rsidRDefault="00A97FEC" w:rsidP="00B74BB0">
            <w:pPr>
              <w:spacing w:line="240" w:lineRule="auto"/>
              <w:rPr>
                <w:rFonts w:ascii="Calibri" w:hAnsi="Calibri" w:cs="Arial"/>
                <w:color w:val="000000"/>
                <w:szCs w:val="22"/>
              </w:rPr>
            </w:pPr>
            <w:r>
              <w:rPr>
                <w:rFonts w:cs="Arial"/>
                <w:color w:val="000000"/>
              </w:rPr>
              <w:t>Hoekverhouding</w:t>
            </w:r>
            <w:r>
              <w:rPr>
                <w:rFonts w:ascii="Calibri" w:hAnsi="Calibri" w:cs="Arial"/>
                <w:color w:val="000000"/>
                <w:szCs w:val="22"/>
              </w:rPr>
              <w:t xml:space="preserve">  1:7</w:t>
            </w:r>
          </w:p>
        </w:tc>
      </w:tr>
      <w:tr w:rsidR="00A97FEC" w:rsidRPr="009F14C7" w:rsidTr="00B74BB0">
        <w:trPr>
          <w:trHeight w:val="255"/>
        </w:trPr>
        <w:tc>
          <w:tcPr>
            <w:tcW w:w="3134" w:type="dxa"/>
            <w:shd w:val="clear" w:color="auto" w:fill="auto"/>
            <w:noWrap/>
            <w:vAlign w:val="bottom"/>
          </w:tcPr>
          <w:p w:rsidR="00A97FEC" w:rsidRPr="007032E5" w:rsidRDefault="00A97FEC" w:rsidP="00B74BB0">
            <w:pPr>
              <w:spacing w:line="240" w:lineRule="auto"/>
              <w:rPr>
                <w:rFonts w:ascii="Calibri" w:hAnsi="Calibri" w:cs="Arial"/>
                <w:color w:val="000000"/>
                <w:szCs w:val="22"/>
              </w:rPr>
            </w:pPr>
            <w:r>
              <w:rPr>
                <w:rFonts w:ascii="Calibri" w:hAnsi="Calibri" w:cs="Arial"/>
                <w:color w:val="000000"/>
                <w:szCs w:val="22"/>
              </w:rPr>
              <w:t>1:7,5</w:t>
            </w:r>
          </w:p>
        </w:tc>
        <w:tc>
          <w:tcPr>
            <w:tcW w:w="6023" w:type="dxa"/>
            <w:vAlign w:val="bottom"/>
          </w:tcPr>
          <w:p w:rsidR="00A97FEC" w:rsidRPr="007032E5" w:rsidRDefault="00A97FEC" w:rsidP="00B74BB0">
            <w:pPr>
              <w:spacing w:line="240" w:lineRule="auto"/>
              <w:rPr>
                <w:rFonts w:ascii="Calibri" w:hAnsi="Calibri" w:cs="Arial"/>
                <w:color w:val="000000"/>
                <w:szCs w:val="22"/>
              </w:rPr>
            </w:pPr>
            <w:r>
              <w:rPr>
                <w:rFonts w:cs="Arial"/>
                <w:color w:val="000000"/>
              </w:rPr>
              <w:t>Hoekverhouding</w:t>
            </w:r>
            <w:r>
              <w:rPr>
                <w:rFonts w:ascii="Calibri" w:hAnsi="Calibri" w:cs="Arial"/>
                <w:color w:val="000000"/>
                <w:szCs w:val="22"/>
              </w:rPr>
              <w:t xml:space="preserve">  1:7,5</w:t>
            </w:r>
          </w:p>
        </w:tc>
      </w:tr>
      <w:tr w:rsidR="00A97FEC" w:rsidRPr="009F14C7" w:rsidTr="00B74BB0">
        <w:trPr>
          <w:trHeight w:val="255"/>
        </w:trPr>
        <w:tc>
          <w:tcPr>
            <w:tcW w:w="3134" w:type="dxa"/>
            <w:shd w:val="clear" w:color="auto" w:fill="auto"/>
            <w:noWrap/>
            <w:vAlign w:val="bottom"/>
          </w:tcPr>
          <w:p w:rsidR="00A97FEC" w:rsidRPr="007032E5" w:rsidRDefault="00A97FEC" w:rsidP="00B74BB0">
            <w:pPr>
              <w:spacing w:line="240" w:lineRule="auto"/>
              <w:rPr>
                <w:rFonts w:ascii="Calibri" w:hAnsi="Calibri" w:cs="Arial"/>
                <w:color w:val="000000"/>
                <w:szCs w:val="22"/>
              </w:rPr>
            </w:pPr>
            <w:r>
              <w:rPr>
                <w:rFonts w:ascii="Calibri" w:hAnsi="Calibri" w:cs="Arial"/>
                <w:color w:val="000000"/>
                <w:szCs w:val="22"/>
              </w:rPr>
              <w:t>1:8</w:t>
            </w:r>
          </w:p>
        </w:tc>
        <w:tc>
          <w:tcPr>
            <w:tcW w:w="6023" w:type="dxa"/>
            <w:vAlign w:val="bottom"/>
          </w:tcPr>
          <w:p w:rsidR="00A97FEC" w:rsidRPr="007032E5" w:rsidRDefault="00A97FEC" w:rsidP="00B74BB0">
            <w:pPr>
              <w:spacing w:line="240" w:lineRule="auto"/>
              <w:rPr>
                <w:rFonts w:ascii="Calibri" w:hAnsi="Calibri" w:cs="Arial"/>
                <w:color w:val="000000"/>
                <w:szCs w:val="22"/>
              </w:rPr>
            </w:pPr>
            <w:r>
              <w:rPr>
                <w:rFonts w:cs="Arial"/>
                <w:color w:val="000000"/>
              </w:rPr>
              <w:t>Hoekverhouding</w:t>
            </w:r>
            <w:r>
              <w:rPr>
                <w:rFonts w:ascii="Calibri" w:hAnsi="Calibri" w:cs="Arial"/>
                <w:color w:val="000000"/>
                <w:szCs w:val="22"/>
              </w:rPr>
              <w:t xml:space="preserve">  1:8</w:t>
            </w:r>
          </w:p>
        </w:tc>
      </w:tr>
      <w:tr w:rsidR="00A97FEC" w:rsidRPr="009F14C7" w:rsidTr="00B74BB0">
        <w:trPr>
          <w:trHeight w:val="255"/>
        </w:trPr>
        <w:tc>
          <w:tcPr>
            <w:tcW w:w="3134" w:type="dxa"/>
            <w:shd w:val="clear" w:color="auto" w:fill="auto"/>
            <w:noWrap/>
            <w:vAlign w:val="bottom"/>
          </w:tcPr>
          <w:p w:rsidR="00A97FEC" w:rsidRPr="007032E5" w:rsidRDefault="00A97FEC" w:rsidP="00B74BB0">
            <w:pPr>
              <w:spacing w:line="240" w:lineRule="auto"/>
              <w:rPr>
                <w:rFonts w:ascii="Calibri" w:hAnsi="Calibri" w:cs="Arial"/>
                <w:color w:val="000000"/>
                <w:szCs w:val="22"/>
              </w:rPr>
            </w:pPr>
            <w:r>
              <w:rPr>
                <w:rFonts w:ascii="Calibri" w:hAnsi="Calibri" w:cs="Arial"/>
                <w:color w:val="000000"/>
                <w:szCs w:val="22"/>
              </w:rPr>
              <w:t>1:9</w:t>
            </w:r>
          </w:p>
        </w:tc>
        <w:tc>
          <w:tcPr>
            <w:tcW w:w="6023" w:type="dxa"/>
            <w:vAlign w:val="bottom"/>
          </w:tcPr>
          <w:p w:rsidR="00A97FEC" w:rsidRPr="007032E5" w:rsidRDefault="00A97FEC" w:rsidP="00B74BB0">
            <w:pPr>
              <w:spacing w:line="240" w:lineRule="auto"/>
              <w:rPr>
                <w:rFonts w:ascii="Calibri" w:hAnsi="Calibri" w:cs="Arial"/>
                <w:color w:val="000000"/>
                <w:szCs w:val="22"/>
              </w:rPr>
            </w:pPr>
            <w:r>
              <w:rPr>
                <w:rFonts w:cs="Arial"/>
                <w:color w:val="000000"/>
              </w:rPr>
              <w:t>Hoekverhouding</w:t>
            </w:r>
            <w:r>
              <w:rPr>
                <w:rFonts w:ascii="Calibri" w:hAnsi="Calibri" w:cs="Arial"/>
                <w:color w:val="000000"/>
                <w:szCs w:val="22"/>
              </w:rPr>
              <w:t xml:space="preserve">  1:9</w:t>
            </w:r>
          </w:p>
        </w:tc>
      </w:tr>
      <w:tr w:rsidR="00A97FEC" w:rsidRPr="009F14C7" w:rsidTr="00B74BB0">
        <w:trPr>
          <w:trHeight w:val="255"/>
        </w:trPr>
        <w:tc>
          <w:tcPr>
            <w:tcW w:w="3134" w:type="dxa"/>
            <w:shd w:val="clear" w:color="auto" w:fill="auto"/>
            <w:noWrap/>
            <w:vAlign w:val="bottom"/>
          </w:tcPr>
          <w:p w:rsidR="00A97FEC" w:rsidRDefault="00A97FEC" w:rsidP="00B74BB0">
            <w:pPr>
              <w:spacing w:line="240" w:lineRule="auto"/>
              <w:rPr>
                <w:rFonts w:ascii="Calibri" w:hAnsi="Calibri" w:cs="Arial"/>
                <w:color w:val="000000"/>
                <w:szCs w:val="22"/>
              </w:rPr>
            </w:pPr>
            <w:r>
              <w:rPr>
                <w:rFonts w:ascii="Calibri" w:hAnsi="Calibri" w:cs="Arial"/>
                <w:color w:val="000000"/>
                <w:szCs w:val="22"/>
              </w:rPr>
              <w:t>1:9L</w:t>
            </w:r>
          </w:p>
        </w:tc>
        <w:tc>
          <w:tcPr>
            <w:tcW w:w="6023" w:type="dxa"/>
            <w:vAlign w:val="bottom"/>
          </w:tcPr>
          <w:p w:rsidR="00A97FEC" w:rsidRDefault="00A97FEC" w:rsidP="00B74BB0">
            <w:pPr>
              <w:spacing w:line="240" w:lineRule="auto"/>
              <w:rPr>
                <w:rFonts w:cs="Arial"/>
                <w:color w:val="000000"/>
              </w:rPr>
            </w:pPr>
            <w:r>
              <w:rPr>
                <w:rFonts w:cs="Arial"/>
                <w:color w:val="000000"/>
              </w:rPr>
              <w:t>Hoekverhouding</w:t>
            </w:r>
            <w:r>
              <w:rPr>
                <w:rFonts w:ascii="Calibri" w:hAnsi="Calibri" w:cs="Arial"/>
                <w:color w:val="000000"/>
                <w:szCs w:val="22"/>
              </w:rPr>
              <w:t xml:space="preserve">  1:9 (lang)</w:t>
            </w:r>
          </w:p>
        </w:tc>
      </w:tr>
      <w:tr w:rsidR="00A97FEC" w:rsidRPr="009F14C7" w:rsidTr="00B74BB0">
        <w:trPr>
          <w:trHeight w:val="255"/>
        </w:trPr>
        <w:tc>
          <w:tcPr>
            <w:tcW w:w="3134" w:type="dxa"/>
            <w:shd w:val="clear" w:color="auto" w:fill="auto"/>
            <w:noWrap/>
            <w:vAlign w:val="bottom"/>
          </w:tcPr>
          <w:p w:rsidR="00A97FEC" w:rsidRDefault="00A97FEC" w:rsidP="00B74BB0">
            <w:pPr>
              <w:spacing w:line="240" w:lineRule="auto"/>
              <w:rPr>
                <w:rFonts w:ascii="Calibri" w:hAnsi="Calibri" w:cs="Arial"/>
                <w:color w:val="000000"/>
                <w:szCs w:val="22"/>
              </w:rPr>
            </w:pPr>
            <w:r>
              <w:rPr>
                <w:rFonts w:ascii="Calibri" w:hAnsi="Calibri" w:cs="Arial"/>
                <w:color w:val="000000"/>
                <w:szCs w:val="22"/>
              </w:rPr>
              <w:t>1:9K</w:t>
            </w:r>
          </w:p>
        </w:tc>
        <w:tc>
          <w:tcPr>
            <w:tcW w:w="6023" w:type="dxa"/>
            <w:vAlign w:val="bottom"/>
          </w:tcPr>
          <w:p w:rsidR="00A97FEC" w:rsidRDefault="00A97FEC" w:rsidP="00B74BB0">
            <w:pPr>
              <w:spacing w:line="240" w:lineRule="auto"/>
              <w:rPr>
                <w:rFonts w:cs="Arial"/>
                <w:color w:val="000000"/>
              </w:rPr>
            </w:pPr>
            <w:r>
              <w:rPr>
                <w:rFonts w:cs="Arial"/>
                <w:color w:val="000000"/>
              </w:rPr>
              <w:t>Hoekverhouding</w:t>
            </w:r>
            <w:r>
              <w:rPr>
                <w:rFonts w:ascii="Calibri" w:hAnsi="Calibri" w:cs="Arial"/>
                <w:color w:val="000000"/>
                <w:szCs w:val="22"/>
              </w:rPr>
              <w:t xml:space="preserve">  1:9 (kort)</w:t>
            </w:r>
          </w:p>
        </w:tc>
      </w:tr>
      <w:tr w:rsidR="00A97FEC" w:rsidRPr="009F14C7" w:rsidTr="00B74BB0">
        <w:trPr>
          <w:trHeight w:val="255"/>
        </w:trPr>
        <w:tc>
          <w:tcPr>
            <w:tcW w:w="3134" w:type="dxa"/>
            <w:shd w:val="clear" w:color="auto" w:fill="auto"/>
            <w:noWrap/>
            <w:vAlign w:val="bottom"/>
          </w:tcPr>
          <w:p w:rsidR="00A97FEC" w:rsidRDefault="00A97FEC" w:rsidP="00B74BB0">
            <w:pPr>
              <w:spacing w:line="240" w:lineRule="auto"/>
              <w:rPr>
                <w:rFonts w:ascii="Calibri" w:hAnsi="Calibri" w:cs="Arial"/>
                <w:color w:val="000000"/>
                <w:szCs w:val="22"/>
              </w:rPr>
            </w:pPr>
            <w:r>
              <w:rPr>
                <w:rFonts w:ascii="Calibri" w:hAnsi="Calibri" w:cs="Arial"/>
                <w:color w:val="000000"/>
                <w:szCs w:val="22"/>
              </w:rPr>
              <w:t>1:10</w:t>
            </w:r>
          </w:p>
        </w:tc>
        <w:tc>
          <w:tcPr>
            <w:tcW w:w="6023" w:type="dxa"/>
            <w:vAlign w:val="bottom"/>
          </w:tcPr>
          <w:p w:rsidR="00A97FEC" w:rsidRDefault="00A97FEC" w:rsidP="00B74BB0">
            <w:pPr>
              <w:spacing w:line="240" w:lineRule="auto"/>
              <w:rPr>
                <w:rFonts w:ascii="Calibri" w:hAnsi="Calibri" w:cs="Arial"/>
                <w:color w:val="000000"/>
                <w:szCs w:val="22"/>
              </w:rPr>
            </w:pPr>
            <w:r>
              <w:rPr>
                <w:rFonts w:cs="Arial"/>
                <w:color w:val="000000"/>
              </w:rPr>
              <w:t>Hoekverhouding</w:t>
            </w:r>
            <w:r>
              <w:rPr>
                <w:rFonts w:ascii="Calibri" w:hAnsi="Calibri" w:cs="Arial"/>
                <w:color w:val="000000"/>
                <w:szCs w:val="22"/>
              </w:rPr>
              <w:t xml:space="preserve">  1:10</w:t>
            </w:r>
          </w:p>
        </w:tc>
      </w:tr>
      <w:tr w:rsidR="00A97FEC" w:rsidRPr="009F14C7" w:rsidTr="00B74BB0">
        <w:trPr>
          <w:trHeight w:val="255"/>
        </w:trPr>
        <w:tc>
          <w:tcPr>
            <w:tcW w:w="3134" w:type="dxa"/>
            <w:shd w:val="clear" w:color="auto" w:fill="auto"/>
            <w:noWrap/>
            <w:vAlign w:val="bottom"/>
          </w:tcPr>
          <w:p w:rsidR="00A97FEC" w:rsidRPr="007032E5" w:rsidRDefault="00A97FEC" w:rsidP="00B74BB0">
            <w:pPr>
              <w:spacing w:line="240" w:lineRule="auto"/>
              <w:rPr>
                <w:rFonts w:ascii="Calibri" w:hAnsi="Calibri" w:cs="Arial"/>
                <w:color w:val="000000"/>
                <w:szCs w:val="22"/>
              </w:rPr>
            </w:pPr>
            <w:r>
              <w:rPr>
                <w:rFonts w:ascii="Calibri" w:hAnsi="Calibri" w:cs="Arial"/>
                <w:color w:val="000000"/>
                <w:szCs w:val="22"/>
              </w:rPr>
              <w:t>1:12</w:t>
            </w:r>
          </w:p>
        </w:tc>
        <w:tc>
          <w:tcPr>
            <w:tcW w:w="6023" w:type="dxa"/>
            <w:vAlign w:val="bottom"/>
          </w:tcPr>
          <w:p w:rsidR="00A97FEC" w:rsidRPr="007032E5" w:rsidRDefault="00A97FEC" w:rsidP="00B74BB0">
            <w:pPr>
              <w:spacing w:line="240" w:lineRule="auto"/>
              <w:rPr>
                <w:rFonts w:ascii="Calibri" w:hAnsi="Calibri" w:cs="Arial"/>
                <w:color w:val="000000"/>
                <w:szCs w:val="22"/>
              </w:rPr>
            </w:pPr>
            <w:r>
              <w:rPr>
                <w:rFonts w:cs="Arial"/>
                <w:color w:val="000000"/>
              </w:rPr>
              <w:t>Hoekverhouding</w:t>
            </w:r>
            <w:r>
              <w:rPr>
                <w:rFonts w:ascii="Calibri" w:hAnsi="Calibri" w:cs="Arial"/>
                <w:color w:val="000000"/>
                <w:szCs w:val="22"/>
              </w:rPr>
              <w:t xml:space="preserve">  1:12</w:t>
            </w:r>
          </w:p>
        </w:tc>
      </w:tr>
      <w:tr w:rsidR="00A97FEC" w:rsidRPr="009F14C7" w:rsidTr="00B74BB0">
        <w:trPr>
          <w:trHeight w:val="255"/>
        </w:trPr>
        <w:tc>
          <w:tcPr>
            <w:tcW w:w="3134" w:type="dxa"/>
            <w:shd w:val="clear" w:color="auto" w:fill="auto"/>
            <w:noWrap/>
            <w:vAlign w:val="bottom"/>
          </w:tcPr>
          <w:p w:rsidR="00A97FEC" w:rsidRPr="007032E5" w:rsidRDefault="00A97FEC" w:rsidP="00B74BB0">
            <w:pPr>
              <w:spacing w:line="240" w:lineRule="auto"/>
              <w:rPr>
                <w:rFonts w:ascii="Calibri" w:hAnsi="Calibri" w:cs="Arial"/>
                <w:color w:val="000000"/>
                <w:szCs w:val="22"/>
              </w:rPr>
            </w:pPr>
            <w:r>
              <w:rPr>
                <w:rFonts w:ascii="Calibri" w:hAnsi="Calibri" w:cs="Arial"/>
                <w:color w:val="000000"/>
                <w:szCs w:val="22"/>
              </w:rPr>
              <w:t>1:15</w:t>
            </w:r>
          </w:p>
        </w:tc>
        <w:tc>
          <w:tcPr>
            <w:tcW w:w="6023" w:type="dxa"/>
            <w:vAlign w:val="bottom"/>
          </w:tcPr>
          <w:p w:rsidR="00A97FEC" w:rsidRPr="007032E5" w:rsidRDefault="00A97FEC" w:rsidP="00B74BB0">
            <w:pPr>
              <w:spacing w:line="240" w:lineRule="auto"/>
              <w:rPr>
                <w:rFonts w:ascii="Calibri" w:hAnsi="Calibri" w:cs="Arial"/>
                <w:color w:val="000000"/>
                <w:szCs w:val="22"/>
              </w:rPr>
            </w:pPr>
            <w:r>
              <w:rPr>
                <w:rFonts w:cs="Arial"/>
                <w:color w:val="000000"/>
              </w:rPr>
              <w:t>Hoekverhouding</w:t>
            </w:r>
            <w:r>
              <w:rPr>
                <w:rFonts w:ascii="Calibri" w:hAnsi="Calibri" w:cs="Arial"/>
                <w:color w:val="000000"/>
                <w:szCs w:val="22"/>
              </w:rPr>
              <w:t xml:space="preserve">  1:15</w:t>
            </w:r>
          </w:p>
        </w:tc>
      </w:tr>
      <w:tr w:rsidR="00A97FEC" w:rsidRPr="009F14C7" w:rsidTr="00B74BB0">
        <w:trPr>
          <w:trHeight w:val="255"/>
        </w:trPr>
        <w:tc>
          <w:tcPr>
            <w:tcW w:w="3134" w:type="dxa"/>
            <w:shd w:val="clear" w:color="auto" w:fill="auto"/>
            <w:noWrap/>
            <w:vAlign w:val="bottom"/>
          </w:tcPr>
          <w:p w:rsidR="00A97FEC" w:rsidRDefault="00A97FEC" w:rsidP="00B74BB0">
            <w:pPr>
              <w:spacing w:line="240" w:lineRule="auto"/>
              <w:rPr>
                <w:rFonts w:ascii="Calibri" w:hAnsi="Calibri" w:cs="Arial"/>
                <w:color w:val="000000"/>
                <w:szCs w:val="22"/>
              </w:rPr>
            </w:pPr>
            <w:r>
              <w:rPr>
                <w:rFonts w:ascii="Calibri" w:hAnsi="Calibri" w:cs="Arial"/>
                <w:color w:val="000000"/>
                <w:szCs w:val="22"/>
              </w:rPr>
              <w:t>1:18</w:t>
            </w:r>
          </w:p>
        </w:tc>
        <w:tc>
          <w:tcPr>
            <w:tcW w:w="6023" w:type="dxa"/>
            <w:vAlign w:val="bottom"/>
          </w:tcPr>
          <w:p w:rsidR="00A97FEC" w:rsidRDefault="00A97FEC" w:rsidP="00B74BB0">
            <w:pPr>
              <w:spacing w:line="240" w:lineRule="auto"/>
              <w:rPr>
                <w:rFonts w:ascii="Calibri" w:hAnsi="Calibri" w:cs="Arial"/>
                <w:color w:val="000000"/>
                <w:szCs w:val="22"/>
              </w:rPr>
            </w:pPr>
            <w:r>
              <w:rPr>
                <w:rFonts w:cs="Arial"/>
                <w:color w:val="000000"/>
              </w:rPr>
              <w:t>Hoekverhouding</w:t>
            </w:r>
            <w:r>
              <w:rPr>
                <w:rFonts w:ascii="Calibri" w:hAnsi="Calibri" w:cs="Arial"/>
                <w:color w:val="000000"/>
                <w:szCs w:val="22"/>
              </w:rPr>
              <w:t xml:space="preserve">  1:18</w:t>
            </w:r>
          </w:p>
        </w:tc>
      </w:tr>
      <w:tr w:rsidR="00A97FEC" w:rsidRPr="009F14C7" w:rsidTr="00B74BB0">
        <w:trPr>
          <w:trHeight w:val="255"/>
        </w:trPr>
        <w:tc>
          <w:tcPr>
            <w:tcW w:w="3134" w:type="dxa"/>
            <w:shd w:val="clear" w:color="auto" w:fill="auto"/>
            <w:noWrap/>
            <w:vAlign w:val="bottom"/>
          </w:tcPr>
          <w:p w:rsidR="00A97FEC" w:rsidRPr="007032E5" w:rsidRDefault="00A97FEC" w:rsidP="00B74BB0">
            <w:pPr>
              <w:spacing w:line="240" w:lineRule="auto"/>
              <w:rPr>
                <w:rFonts w:ascii="Calibri" w:hAnsi="Calibri" w:cs="Arial"/>
                <w:color w:val="000000"/>
                <w:szCs w:val="22"/>
              </w:rPr>
            </w:pPr>
            <w:r>
              <w:rPr>
                <w:rFonts w:ascii="Calibri" w:hAnsi="Calibri" w:cs="Arial"/>
                <w:color w:val="000000"/>
                <w:szCs w:val="22"/>
              </w:rPr>
              <w:t>1:18,5</w:t>
            </w:r>
          </w:p>
        </w:tc>
        <w:tc>
          <w:tcPr>
            <w:tcW w:w="6023" w:type="dxa"/>
            <w:vAlign w:val="bottom"/>
          </w:tcPr>
          <w:p w:rsidR="00A97FEC" w:rsidRPr="007032E5" w:rsidRDefault="00A97FEC" w:rsidP="00B74BB0">
            <w:pPr>
              <w:spacing w:line="240" w:lineRule="auto"/>
              <w:rPr>
                <w:rFonts w:ascii="Calibri" w:hAnsi="Calibri" w:cs="Arial"/>
                <w:color w:val="000000"/>
                <w:szCs w:val="22"/>
              </w:rPr>
            </w:pPr>
            <w:r>
              <w:rPr>
                <w:rFonts w:cs="Arial"/>
                <w:color w:val="000000"/>
              </w:rPr>
              <w:t>Hoekverhouding</w:t>
            </w:r>
            <w:r>
              <w:rPr>
                <w:rFonts w:ascii="Calibri" w:hAnsi="Calibri" w:cs="Arial"/>
                <w:color w:val="000000"/>
                <w:szCs w:val="22"/>
              </w:rPr>
              <w:t xml:space="preserve">  1:18,5</w:t>
            </w:r>
          </w:p>
        </w:tc>
      </w:tr>
      <w:tr w:rsidR="00A97FEC" w:rsidRPr="009F14C7" w:rsidTr="00B74BB0">
        <w:trPr>
          <w:trHeight w:val="255"/>
        </w:trPr>
        <w:tc>
          <w:tcPr>
            <w:tcW w:w="3134" w:type="dxa"/>
            <w:shd w:val="clear" w:color="auto" w:fill="auto"/>
            <w:noWrap/>
            <w:vAlign w:val="bottom"/>
          </w:tcPr>
          <w:p w:rsidR="00A97FEC" w:rsidRPr="007032E5" w:rsidRDefault="00A97FEC" w:rsidP="00B74BB0">
            <w:pPr>
              <w:spacing w:line="240" w:lineRule="auto"/>
              <w:rPr>
                <w:rFonts w:ascii="Calibri" w:hAnsi="Calibri" w:cs="Arial"/>
                <w:color w:val="000000"/>
                <w:szCs w:val="22"/>
              </w:rPr>
            </w:pPr>
            <w:r>
              <w:rPr>
                <w:rFonts w:ascii="Calibri" w:hAnsi="Calibri" w:cs="Arial"/>
                <w:color w:val="000000"/>
                <w:szCs w:val="22"/>
              </w:rPr>
              <w:t>1:20</w:t>
            </w:r>
          </w:p>
        </w:tc>
        <w:tc>
          <w:tcPr>
            <w:tcW w:w="6023" w:type="dxa"/>
            <w:vAlign w:val="bottom"/>
          </w:tcPr>
          <w:p w:rsidR="00A97FEC" w:rsidRPr="007032E5" w:rsidRDefault="00A97FEC" w:rsidP="00B74BB0">
            <w:pPr>
              <w:spacing w:line="240" w:lineRule="auto"/>
              <w:rPr>
                <w:rFonts w:ascii="Calibri" w:hAnsi="Calibri" w:cs="Arial"/>
                <w:color w:val="000000"/>
                <w:szCs w:val="22"/>
              </w:rPr>
            </w:pPr>
            <w:r>
              <w:rPr>
                <w:rFonts w:cs="Arial"/>
                <w:color w:val="000000"/>
              </w:rPr>
              <w:t>Hoekverhouding</w:t>
            </w:r>
            <w:r>
              <w:rPr>
                <w:rFonts w:ascii="Calibri" w:hAnsi="Calibri" w:cs="Arial"/>
                <w:color w:val="000000"/>
                <w:szCs w:val="22"/>
              </w:rPr>
              <w:t xml:space="preserve">  1:20</w:t>
            </w:r>
          </w:p>
        </w:tc>
      </w:tr>
      <w:tr w:rsidR="00A97FEC" w:rsidRPr="009F14C7" w:rsidTr="00B74BB0">
        <w:trPr>
          <w:trHeight w:val="255"/>
        </w:trPr>
        <w:tc>
          <w:tcPr>
            <w:tcW w:w="3134" w:type="dxa"/>
            <w:shd w:val="clear" w:color="auto" w:fill="auto"/>
            <w:noWrap/>
            <w:vAlign w:val="bottom"/>
          </w:tcPr>
          <w:p w:rsidR="00A97FEC" w:rsidRDefault="00A97FEC" w:rsidP="00B74BB0">
            <w:pPr>
              <w:spacing w:line="240" w:lineRule="auto"/>
              <w:rPr>
                <w:rFonts w:ascii="Calibri" w:hAnsi="Calibri" w:cs="Arial"/>
                <w:color w:val="000000"/>
                <w:szCs w:val="22"/>
              </w:rPr>
            </w:pPr>
            <w:r>
              <w:rPr>
                <w:rFonts w:ascii="Calibri" w:hAnsi="Calibri" w:cs="Arial"/>
                <w:color w:val="000000"/>
                <w:szCs w:val="22"/>
              </w:rPr>
              <w:t>1:29</w:t>
            </w:r>
          </w:p>
        </w:tc>
        <w:tc>
          <w:tcPr>
            <w:tcW w:w="6023" w:type="dxa"/>
            <w:vAlign w:val="bottom"/>
          </w:tcPr>
          <w:p w:rsidR="00A97FEC" w:rsidRDefault="00A97FEC" w:rsidP="00B74BB0">
            <w:pPr>
              <w:spacing w:line="240" w:lineRule="auto"/>
              <w:rPr>
                <w:rFonts w:ascii="Calibri" w:hAnsi="Calibri" w:cs="Arial"/>
                <w:color w:val="000000"/>
                <w:szCs w:val="22"/>
              </w:rPr>
            </w:pPr>
            <w:r>
              <w:rPr>
                <w:rFonts w:cs="Arial"/>
                <w:color w:val="000000"/>
              </w:rPr>
              <w:t>Hoekverhouding</w:t>
            </w:r>
            <w:r>
              <w:rPr>
                <w:rFonts w:ascii="Calibri" w:hAnsi="Calibri" w:cs="Arial"/>
                <w:color w:val="000000"/>
                <w:szCs w:val="22"/>
              </w:rPr>
              <w:t xml:space="preserve">  1:29</w:t>
            </w:r>
          </w:p>
        </w:tc>
      </w:tr>
      <w:tr w:rsidR="00A97FEC" w:rsidRPr="009F14C7" w:rsidTr="00B74BB0">
        <w:trPr>
          <w:trHeight w:val="255"/>
        </w:trPr>
        <w:tc>
          <w:tcPr>
            <w:tcW w:w="3134" w:type="dxa"/>
            <w:shd w:val="clear" w:color="auto" w:fill="auto"/>
            <w:noWrap/>
            <w:vAlign w:val="bottom"/>
          </w:tcPr>
          <w:p w:rsidR="00A97FEC" w:rsidRPr="007032E5" w:rsidRDefault="00A97FEC" w:rsidP="00B74BB0">
            <w:pPr>
              <w:spacing w:line="240" w:lineRule="auto"/>
              <w:rPr>
                <w:rFonts w:ascii="Calibri" w:hAnsi="Calibri" w:cs="Arial"/>
                <w:color w:val="000000"/>
                <w:szCs w:val="22"/>
              </w:rPr>
            </w:pPr>
            <w:r>
              <w:rPr>
                <w:rFonts w:ascii="Calibri" w:hAnsi="Calibri" w:cs="Arial"/>
                <w:color w:val="000000"/>
                <w:szCs w:val="22"/>
              </w:rPr>
              <w:t>1:34,7</w:t>
            </w:r>
          </w:p>
        </w:tc>
        <w:tc>
          <w:tcPr>
            <w:tcW w:w="6023" w:type="dxa"/>
            <w:vAlign w:val="bottom"/>
          </w:tcPr>
          <w:p w:rsidR="00A97FEC" w:rsidRPr="007032E5" w:rsidRDefault="00A97FEC" w:rsidP="00B74BB0">
            <w:pPr>
              <w:spacing w:line="240" w:lineRule="auto"/>
              <w:rPr>
                <w:rFonts w:ascii="Calibri" w:hAnsi="Calibri" w:cs="Arial"/>
                <w:color w:val="000000"/>
                <w:szCs w:val="22"/>
              </w:rPr>
            </w:pPr>
            <w:r>
              <w:rPr>
                <w:rFonts w:cs="Arial"/>
                <w:color w:val="000000"/>
              </w:rPr>
              <w:t>Hoekverhouding</w:t>
            </w:r>
            <w:r>
              <w:rPr>
                <w:rFonts w:ascii="Calibri" w:hAnsi="Calibri" w:cs="Arial"/>
                <w:color w:val="000000"/>
                <w:szCs w:val="22"/>
              </w:rPr>
              <w:t xml:space="preserve">  1:34,7</w:t>
            </w:r>
          </w:p>
        </w:tc>
      </w:tr>
      <w:tr w:rsidR="00A97FEC" w:rsidRPr="009F14C7" w:rsidTr="00B74BB0">
        <w:trPr>
          <w:trHeight w:val="255"/>
        </w:trPr>
        <w:tc>
          <w:tcPr>
            <w:tcW w:w="3134" w:type="dxa"/>
            <w:shd w:val="clear" w:color="auto" w:fill="auto"/>
            <w:noWrap/>
            <w:vAlign w:val="bottom"/>
          </w:tcPr>
          <w:p w:rsidR="00A97FEC" w:rsidRPr="007032E5" w:rsidRDefault="00A97FEC" w:rsidP="00B74BB0">
            <w:pPr>
              <w:spacing w:line="240" w:lineRule="auto"/>
              <w:rPr>
                <w:rFonts w:ascii="Calibri" w:hAnsi="Calibri" w:cs="Arial"/>
                <w:color w:val="000000"/>
                <w:szCs w:val="22"/>
              </w:rPr>
            </w:pPr>
            <w:r>
              <w:rPr>
                <w:rFonts w:ascii="Calibri" w:hAnsi="Calibri" w:cs="Arial"/>
                <w:color w:val="000000"/>
                <w:szCs w:val="22"/>
              </w:rPr>
              <w:t>1:39,1</w:t>
            </w:r>
          </w:p>
        </w:tc>
        <w:tc>
          <w:tcPr>
            <w:tcW w:w="6023" w:type="dxa"/>
            <w:vAlign w:val="bottom"/>
          </w:tcPr>
          <w:p w:rsidR="00A97FEC" w:rsidRPr="007032E5" w:rsidRDefault="00A97FEC" w:rsidP="00B74BB0">
            <w:pPr>
              <w:spacing w:line="240" w:lineRule="auto"/>
              <w:rPr>
                <w:rFonts w:ascii="Calibri" w:hAnsi="Calibri" w:cs="Arial"/>
                <w:color w:val="000000"/>
                <w:szCs w:val="22"/>
              </w:rPr>
            </w:pPr>
            <w:r>
              <w:rPr>
                <w:rFonts w:cs="Arial"/>
                <w:color w:val="000000"/>
              </w:rPr>
              <w:t>Hoekverhouding</w:t>
            </w:r>
            <w:r>
              <w:rPr>
                <w:rFonts w:ascii="Calibri" w:hAnsi="Calibri" w:cs="Arial"/>
                <w:color w:val="000000"/>
                <w:szCs w:val="22"/>
              </w:rPr>
              <w:t xml:space="preserve"> 1:39,1</w:t>
            </w:r>
          </w:p>
        </w:tc>
      </w:tr>
    </w:tbl>
    <w:p w:rsidR="00A97FEC" w:rsidRDefault="00A97FEC" w:rsidP="00A97FEC"/>
    <w:p w:rsidR="00A97FEC" w:rsidRPr="005E3CBB" w:rsidRDefault="00A97FEC" w:rsidP="00A97FEC">
      <w:pPr>
        <w:rPr>
          <w:b/>
          <w:color w:val="4F81BD" w:themeColor="accent1"/>
        </w:rPr>
      </w:pPr>
      <w:proofErr w:type="spellStart"/>
      <w:r w:rsidRPr="005E3CBB">
        <w:rPr>
          <w:b/>
          <w:color w:val="4F81BD" w:themeColor="accent1"/>
        </w:rPr>
        <w:t>Hoekverhouding</w:t>
      </w:r>
      <w:r>
        <w:rPr>
          <w:b/>
          <w:color w:val="4F81BD" w:themeColor="accent1"/>
        </w:rPr>
        <w:t>lengte</w:t>
      </w:r>
      <w:proofErr w:type="spellEnd"/>
    </w:p>
    <w:tbl>
      <w:tblPr>
        <w:tblW w:w="915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3134"/>
        <w:gridCol w:w="6023"/>
      </w:tblGrid>
      <w:tr w:rsidR="00A97FEC" w:rsidRPr="008D5EAC" w:rsidTr="00B74BB0">
        <w:trPr>
          <w:trHeight w:val="255"/>
        </w:trPr>
        <w:tc>
          <w:tcPr>
            <w:tcW w:w="3134" w:type="dxa"/>
            <w:shd w:val="clear" w:color="auto" w:fill="auto"/>
            <w:noWrap/>
            <w:vAlign w:val="bottom"/>
            <w:hideMark/>
          </w:tcPr>
          <w:p w:rsidR="00A97FEC" w:rsidRPr="008D5EAC" w:rsidRDefault="00A97FEC" w:rsidP="00B74BB0">
            <w:pPr>
              <w:rPr>
                <w:rFonts w:cs="Arial"/>
                <w:b/>
                <w:color w:val="000000"/>
              </w:rPr>
            </w:pPr>
            <w:r w:rsidRPr="008D5EAC">
              <w:rPr>
                <w:rFonts w:cs="Arial"/>
                <w:b/>
                <w:color w:val="000000"/>
              </w:rPr>
              <w:t>Waarde</w:t>
            </w:r>
          </w:p>
        </w:tc>
        <w:tc>
          <w:tcPr>
            <w:tcW w:w="6023" w:type="dxa"/>
          </w:tcPr>
          <w:p w:rsidR="00A97FEC" w:rsidRPr="008D5EAC" w:rsidRDefault="00A97FEC" w:rsidP="00B74BB0">
            <w:pPr>
              <w:rPr>
                <w:rFonts w:cs="Arial"/>
                <w:b/>
                <w:color w:val="000000"/>
              </w:rPr>
            </w:pPr>
            <w:r w:rsidRPr="008D5EAC">
              <w:rPr>
                <w:rFonts w:cs="Arial"/>
                <w:b/>
                <w:color w:val="000000"/>
              </w:rPr>
              <w:t>Definitie</w:t>
            </w:r>
          </w:p>
        </w:tc>
      </w:tr>
      <w:tr w:rsidR="00A97FEC" w:rsidRPr="009F14C7" w:rsidTr="00B74BB0">
        <w:trPr>
          <w:trHeight w:val="255"/>
        </w:trPr>
        <w:tc>
          <w:tcPr>
            <w:tcW w:w="3134" w:type="dxa"/>
            <w:shd w:val="clear" w:color="auto" w:fill="auto"/>
            <w:noWrap/>
            <w:vAlign w:val="bottom"/>
          </w:tcPr>
          <w:p w:rsidR="00A97FEC" w:rsidRPr="007032E5" w:rsidRDefault="00A97FEC" w:rsidP="00B74BB0">
            <w:pPr>
              <w:spacing w:line="240" w:lineRule="auto"/>
              <w:rPr>
                <w:rFonts w:ascii="Calibri" w:hAnsi="Calibri" w:cs="Arial"/>
                <w:color w:val="000000"/>
                <w:szCs w:val="22"/>
              </w:rPr>
            </w:pPr>
            <w:r>
              <w:rPr>
                <w:rFonts w:ascii="Calibri" w:hAnsi="Calibri" w:cs="Arial"/>
                <w:color w:val="000000"/>
                <w:szCs w:val="22"/>
              </w:rPr>
              <w:t>L</w:t>
            </w:r>
          </w:p>
        </w:tc>
        <w:tc>
          <w:tcPr>
            <w:tcW w:w="6023" w:type="dxa"/>
          </w:tcPr>
          <w:p w:rsidR="00A97FEC" w:rsidRPr="009F14C7" w:rsidRDefault="00A97FEC" w:rsidP="00B74BB0">
            <w:pPr>
              <w:rPr>
                <w:rFonts w:cs="Arial"/>
                <w:color w:val="000000"/>
              </w:rPr>
            </w:pPr>
            <w:r>
              <w:rPr>
                <w:rFonts w:cs="Arial"/>
                <w:color w:val="000000"/>
              </w:rPr>
              <w:t>Hoekverhouding wissel is 1:9 Lang</w:t>
            </w:r>
          </w:p>
        </w:tc>
      </w:tr>
      <w:tr w:rsidR="00A97FEC" w:rsidRPr="009F14C7" w:rsidTr="00B74BB0">
        <w:trPr>
          <w:trHeight w:val="255"/>
        </w:trPr>
        <w:tc>
          <w:tcPr>
            <w:tcW w:w="3134" w:type="dxa"/>
            <w:shd w:val="clear" w:color="auto" w:fill="auto"/>
            <w:noWrap/>
            <w:vAlign w:val="bottom"/>
          </w:tcPr>
          <w:p w:rsidR="00A97FEC" w:rsidRPr="007032E5" w:rsidRDefault="00A97FEC" w:rsidP="00B74BB0">
            <w:pPr>
              <w:spacing w:line="240" w:lineRule="auto"/>
              <w:rPr>
                <w:rFonts w:ascii="Calibri" w:hAnsi="Calibri" w:cs="Arial"/>
                <w:color w:val="000000"/>
                <w:szCs w:val="22"/>
              </w:rPr>
            </w:pPr>
            <w:r>
              <w:rPr>
                <w:rFonts w:ascii="Calibri" w:hAnsi="Calibri" w:cs="Arial"/>
                <w:color w:val="000000"/>
                <w:szCs w:val="22"/>
              </w:rPr>
              <w:t>K</w:t>
            </w:r>
          </w:p>
        </w:tc>
        <w:tc>
          <w:tcPr>
            <w:tcW w:w="6023" w:type="dxa"/>
            <w:vAlign w:val="bottom"/>
          </w:tcPr>
          <w:p w:rsidR="00A97FEC" w:rsidRPr="007032E5" w:rsidRDefault="00A97FEC" w:rsidP="00B74BB0">
            <w:pPr>
              <w:spacing w:line="240" w:lineRule="auto"/>
              <w:rPr>
                <w:rFonts w:ascii="Calibri" w:hAnsi="Calibri" w:cs="Arial"/>
                <w:color w:val="000000"/>
                <w:szCs w:val="22"/>
              </w:rPr>
            </w:pPr>
            <w:r>
              <w:rPr>
                <w:rFonts w:cs="Arial"/>
                <w:color w:val="000000"/>
              </w:rPr>
              <w:t>Hoekverhouding wissel is 1:9 Kort</w:t>
            </w:r>
          </w:p>
        </w:tc>
      </w:tr>
    </w:tbl>
    <w:p w:rsidR="00A97FEC" w:rsidRDefault="00A97FEC" w:rsidP="00A97FEC"/>
    <w:p w:rsidR="00A97FEC" w:rsidRPr="005E3CBB" w:rsidRDefault="00A97FEC" w:rsidP="00A97FEC">
      <w:pPr>
        <w:rPr>
          <w:b/>
          <w:color w:val="4F81BD" w:themeColor="accent1"/>
        </w:rPr>
      </w:pPr>
      <w:r>
        <w:rPr>
          <w:b/>
          <w:color w:val="4F81BD" w:themeColor="accent1"/>
        </w:rPr>
        <w:t>Wissel</w:t>
      </w:r>
      <w:r w:rsidRPr="005E3CBB">
        <w:rPr>
          <w:b/>
          <w:color w:val="4F81BD" w:themeColor="accent1"/>
        </w:rPr>
        <w:t>type</w:t>
      </w:r>
    </w:p>
    <w:tbl>
      <w:tblPr>
        <w:tblW w:w="915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3134"/>
        <w:gridCol w:w="6023"/>
      </w:tblGrid>
      <w:tr w:rsidR="00A97FEC" w:rsidRPr="008D5EAC" w:rsidTr="00B74BB0">
        <w:trPr>
          <w:trHeight w:val="255"/>
        </w:trPr>
        <w:tc>
          <w:tcPr>
            <w:tcW w:w="3134" w:type="dxa"/>
            <w:tcBorders>
              <w:bottom w:val="single" w:sz="4" w:space="0" w:color="auto"/>
            </w:tcBorders>
            <w:shd w:val="clear" w:color="auto" w:fill="auto"/>
            <w:noWrap/>
            <w:vAlign w:val="bottom"/>
            <w:hideMark/>
          </w:tcPr>
          <w:p w:rsidR="00A97FEC" w:rsidRPr="008D5EAC" w:rsidRDefault="00A97FEC" w:rsidP="00B74BB0">
            <w:pPr>
              <w:rPr>
                <w:rFonts w:cs="Arial"/>
                <w:b/>
                <w:color w:val="000000"/>
              </w:rPr>
            </w:pPr>
            <w:r w:rsidRPr="008D5EAC">
              <w:rPr>
                <w:rFonts w:cs="Arial"/>
                <w:b/>
                <w:color w:val="000000"/>
              </w:rPr>
              <w:t>Waarde</w:t>
            </w:r>
          </w:p>
        </w:tc>
        <w:tc>
          <w:tcPr>
            <w:tcW w:w="6023" w:type="dxa"/>
            <w:tcBorders>
              <w:bottom w:val="single" w:sz="4" w:space="0" w:color="auto"/>
            </w:tcBorders>
          </w:tcPr>
          <w:p w:rsidR="00A97FEC" w:rsidRPr="008D5EAC" w:rsidRDefault="00A97FEC" w:rsidP="00B74BB0">
            <w:pPr>
              <w:rPr>
                <w:rFonts w:cs="Arial"/>
                <w:b/>
                <w:color w:val="000000"/>
              </w:rPr>
            </w:pPr>
            <w:r w:rsidRPr="008D5EAC">
              <w:rPr>
                <w:rFonts w:cs="Arial"/>
                <w:b/>
                <w:color w:val="000000"/>
              </w:rPr>
              <w:t>Definitie</w:t>
            </w:r>
          </w:p>
        </w:tc>
      </w:tr>
      <w:tr w:rsidR="00A97FEC" w:rsidRPr="009F14C7" w:rsidTr="00B74BB0">
        <w:trPr>
          <w:trHeight w:val="255"/>
        </w:trPr>
        <w:tc>
          <w:tcPr>
            <w:tcW w:w="3134" w:type="dxa"/>
            <w:shd w:val="clear" w:color="auto" w:fill="auto"/>
            <w:noWrap/>
            <w:vAlign w:val="bottom"/>
          </w:tcPr>
          <w:p w:rsidR="00A97FEC" w:rsidRPr="007032E5" w:rsidRDefault="00A97FEC" w:rsidP="00B74BB0">
            <w:pPr>
              <w:spacing w:line="240" w:lineRule="auto"/>
              <w:rPr>
                <w:rFonts w:ascii="Calibri" w:hAnsi="Calibri" w:cs="Arial"/>
                <w:color w:val="000000"/>
                <w:szCs w:val="22"/>
              </w:rPr>
            </w:pPr>
            <w:r>
              <w:rPr>
                <w:rFonts w:ascii="Calibri" w:hAnsi="Calibri" w:cs="Arial"/>
                <w:color w:val="000000"/>
                <w:szCs w:val="22"/>
              </w:rPr>
              <w:t>GW</w:t>
            </w:r>
          </w:p>
        </w:tc>
        <w:tc>
          <w:tcPr>
            <w:tcW w:w="6023" w:type="dxa"/>
            <w:shd w:val="clear" w:color="auto" w:fill="auto"/>
          </w:tcPr>
          <w:p w:rsidR="00A97FEC" w:rsidRPr="009F14C7" w:rsidRDefault="00A97FEC" w:rsidP="00B74BB0">
            <w:pPr>
              <w:rPr>
                <w:rFonts w:cs="Arial"/>
                <w:color w:val="000000"/>
              </w:rPr>
            </w:pPr>
            <w:r>
              <w:rPr>
                <w:rFonts w:cs="Arial"/>
                <w:color w:val="000000"/>
              </w:rPr>
              <w:t>Gewoon wissel</w:t>
            </w:r>
          </w:p>
        </w:tc>
      </w:tr>
      <w:tr w:rsidR="00A97FEC" w:rsidRPr="009F14C7" w:rsidTr="00B74BB0">
        <w:trPr>
          <w:trHeight w:val="255"/>
        </w:trPr>
        <w:tc>
          <w:tcPr>
            <w:tcW w:w="3134" w:type="dxa"/>
            <w:shd w:val="clear" w:color="auto" w:fill="auto"/>
            <w:noWrap/>
            <w:vAlign w:val="bottom"/>
          </w:tcPr>
          <w:p w:rsidR="00A97FEC" w:rsidRPr="007032E5" w:rsidRDefault="00A97FEC" w:rsidP="00B74BB0">
            <w:pPr>
              <w:spacing w:line="240" w:lineRule="auto"/>
              <w:rPr>
                <w:rFonts w:ascii="Calibri" w:hAnsi="Calibri" w:cs="Arial"/>
                <w:color w:val="000000"/>
                <w:szCs w:val="22"/>
              </w:rPr>
            </w:pPr>
            <w:r>
              <w:rPr>
                <w:rFonts w:ascii="Calibri" w:hAnsi="Calibri" w:cs="Arial"/>
                <w:color w:val="000000"/>
                <w:szCs w:val="22"/>
              </w:rPr>
              <w:t>EW</w:t>
            </w:r>
          </w:p>
        </w:tc>
        <w:tc>
          <w:tcPr>
            <w:tcW w:w="6023" w:type="dxa"/>
            <w:shd w:val="clear" w:color="auto" w:fill="auto"/>
          </w:tcPr>
          <w:p w:rsidR="00A97FEC" w:rsidRPr="009F14C7" w:rsidRDefault="00A97FEC" w:rsidP="00B74BB0">
            <w:pPr>
              <w:rPr>
                <w:rFonts w:cs="Arial"/>
                <w:color w:val="000000"/>
              </w:rPr>
            </w:pPr>
            <w:r>
              <w:rPr>
                <w:rFonts w:cs="Arial"/>
                <w:color w:val="000000"/>
              </w:rPr>
              <w:t>Engels wissel</w:t>
            </w:r>
          </w:p>
        </w:tc>
      </w:tr>
      <w:tr w:rsidR="00A97FEC" w:rsidRPr="009F14C7" w:rsidTr="00B74BB0">
        <w:trPr>
          <w:trHeight w:val="255"/>
        </w:trPr>
        <w:tc>
          <w:tcPr>
            <w:tcW w:w="3134" w:type="dxa"/>
            <w:tcBorders>
              <w:bottom w:val="single" w:sz="4" w:space="0" w:color="auto"/>
            </w:tcBorders>
            <w:shd w:val="clear" w:color="auto" w:fill="auto"/>
            <w:noWrap/>
            <w:vAlign w:val="bottom"/>
          </w:tcPr>
          <w:p w:rsidR="00A97FEC" w:rsidRPr="007032E5" w:rsidRDefault="00A97FEC" w:rsidP="00B74BB0">
            <w:pPr>
              <w:spacing w:line="240" w:lineRule="auto"/>
              <w:rPr>
                <w:rFonts w:ascii="Calibri" w:hAnsi="Calibri" w:cs="Arial"/>
                <w:color w:val="000000"/>
                <w:szCs w:val="22"/>
              </w:rPr>
            </w:pPr>
            <w:r>
              <w:rPr>
                <w:rFonts w:ascii="Calibri" w:hAnsi="Calibri" w:cs="Arial"/>
                <w:color w:val="000000"/>
                <w:szCs w:val="22"/>
              </w:rPr>
              <w:t>HEW</w:t>
            </w:r>
          </w:p>
        </w:tc>
        <w:tc>
          <w:tcPr>
            <w:tcW w:w="6023" w:type="dxa"/>
            <w:tcBorders>
              <w:bottom w:val="single" w:sz="4" w:space="0" w:color="auto"/>
            </w:tcBorders>
            <w:shd w:val="clear" w:color="auto" w:fill="auto"/>
          </w:tcPr>
          <w:p w:rsidR="00A97FEC" w:rsidRPr="009F14C7" w:rsidRDefault="00A97FEC" w:rsidP="00B74BB0">
            <w:pPr>
              <w:rPr>
                <w:rFonts w:cs="Arial"/>
                <w:color w:val="000000"/>
              </w:rPr>
            </w:pPr>
            <w:r>
              <w:rPr>
                <w:rFonts w:cs="Arial"/>
                <w:color w:val="000000"/>
              </w:rPr>
              <w:t>Half Engels wissel</w:t>
            </w:r>
          </w:p>
        </w:tc>
      </w:tr>
    </w:tbl>
    <w:p w:rsidR="00A97FEC" w:rsidRPr="0028199A" w:rsidRDefault="00A97FEC" w:rsidP="00A97FEC">
      <w:pPr>
        <w:rPr>
          <w:b/>
          <w:color w:val="4F81BD" w:themeColor="accent1"/>
        </w:rPr>
      </w:pPr>
    </w:p>
    <w:p w:rsidR="00A97FEC" w:rsidRPr="005E3CBB" w:rsidRDefault="00A97FEC" w:rsidP="00A97FEC">
      <w:pPr>
        <w:rPr>
          <w:b/>
          <w:color w:val="4F81BD" w:themeColor="accent1"/>
        </w:rPr>
      </w:pPr>
      <w:r w:rsidRPr="005E3CBB">
        <w:rPr>
          <w:b/>
          <w:color w:val="4F81BD" w:themeColor="accent1"/>
        </w:rPr>
        <w:t>Kromme stand</w:t>
      </w:r>
    </w:p>
    <w:tbl>
      <w:tblPr>
        <w:tblW w:w="915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3134"/>
        <w:gridCol w:w="6023"/>
      </w:tblGrid>
      <w:tr w:rsidR="00A97FEC" w:rsidRPr="008D5EAC" w:rsidTr="00B74BB0">
        <w:trPr>
          <w:trHeight w:val="255"/>
        </w:trPr>
        <w:tc>
          <w:tcPr>
            <w:tcW w:w="3134" w:type="dxa"/>
            <w:shd w:val="clear" w:color="auto" w:fill="auto"/>
            <w:noWrap/>
            <w:vAlign w:val="bottom"/>
            <w:hideMark/>
          </w:tcPr>
          <w:p w:rsidR="00A97FEC" w:rsidRPr="008D5EAC" w:rsidRDefault="00A97FEC" w:rsidP="00B74BB0">
            <w:pPr>
              <w:rPr>
                <w:rFonts w:cs="Arial"/>
                <w:b/>
                <w:color w:val="000000"/>
              </w:rPr>
            </w:pPr>
            <w:r w:rsidRPr="008D5EAC">
              <w:rPr>
                <w:rFonts w:cs="Arial"/>
                <w:b/>
                <w:color w:val="000000"/>
              </w:rPr>
              <w:t>Waarde</w:t>
            </w:r>
          </w:p>
        </w:tc>
        <w:tc>
          <w:tcPr>
            <w:tcW w:w="6023" w:type="dxa"/>
          </w:tcPr>
          <w:p w:rsidR="00A97FEC" w:rsidRPr="008D5EAC" w:rsidRDefault="00A97FEC" w:rsidP="00B74BB0">
            <w:pPr>
              <w:rPr>
                <w:rFonts w:cs="Arial"/>
                <w:b/>
                <w:color w:val="000000"/>
              </w:rPr>
            </w:pPr>
            <w:r w:rsidRPr="008D5EAC">
              <w:rPr>
                <w:rFonts w:cs="Arial"/>
                <w:b/>
                <w:color w:val="000000"/>
              </w:rPr>
              <w:t>Definitie</w:t>
            </w:r>
          </w:p>
        </w:tc>
      </w:tr>
      <w:tr w:rsidR="00A97FEC" w:rsidRPr="009F14C7" w:rsidTr="00B74BB0">
        <w:trPr>
          <w:trHeight w:val="255"/>
        </w:trPr>
        <w:tc>
          <w:tcPr>
            <w:tcW w:w="3134" w:type="dxa"/>
            <w:shd w:val="clear" w:color="auto" w:fill="auto"/>
            <w:noWrap/>
            <w:vAlign w:val="bottom"/>
          </w:tcPr>
          <w:p w:rsidR="00A97FEC" w:rsidRPr="00F354C6" w:rsidRDefault="00A97FEC" w:rsidP="00B74BB0">
            <w:pPr>
              <w:spacing w:line="240" w:lineRule="auto"/>
              <w:rPr>
                <w:rFonts w:ascii="Calibri" w:hAnsi="Calibri" w:cs="Arial"/>
                <w:szCs w:val="22"/>
              </w:rPr>
            </w:pPr>
            <w:r>
              <w:rPr>
                <w:rFonts w:ascii="Calibri" w:hAnsi="Calibri" w:cs="Arial"/>
                <w:szCs w:val="22"/>
              </w:rPr>
              <w:t>L</w:t>
            </w:r>
          </w:p>
        </w:tc>
        <w:tc>
          <w:tcPr>
            <w:tcW w:w="6023" w:type="dxa"/>
          </w:tcPr>
          <w:p w:rsidR="00A97FEC" w:rsidRPr="00F354C6" w:rsidRDefault="00A97FEC" w:rsidP="00B74BB0">
            <w:pPr>
              <w:rPr>
                <w:rFonts w:cs="Arial"/>
              </w:rPr>
            </w:pPr>
            <w:r>
              <w:rPr>
                <w:rFonts w:cs="Arial"/>
              </w:rPr>
              <w:t>Kromme stand is links</w:t>
            </w:r>
          </w:p>
        </w:tc>
      </w:tr>
      <w:tr w:rsidR="00A97FEC" w:rsidRPr="009F14C7" w:rsidTr="00B74BB0">
        <w:trPr>
          <w:trHeight w:val="255"/>
        </w:trPr>
        <w:tc>
          <w:tcPr>
            <w:tcW w:w="3134" w:type="dxa"/>
            <w:shd w:val="clear" w:color="auto" w:fill="auto"/>
            <w:noWrap/>
            <w:vAlign w:val="bottom"/>
          </w:tcPr>
          <w:p w:rsidR="00A97FEC" w:rsidRPr="00F354C6" w:rsidRDefault="00A97FEC" w:rsidP="00B74BB0">
            <w:pPr>
              <w:spacing w:line="240" w:lineRule="auto"/>
              <w:rPr>
                <w:rFonts w:ascii="Calibri" w:hAnsi="Calibri" w:cs="Arial"/>
                <w:szCs w:val="22"/>
              </w:rPr>
            </w:pPr>
            <w:r>
              <w:rPr>
                <w:rFonts w:ascii="Calibri" w:hAnsi="Calibri" w:cs="Arial"/>
                <w:szCs w:val="22"/>
              </w:rPr>
              <w:t>R</w:t>
            </w:r>
          </w:p>
        </w:tc>
        <w:tc>
          <w:tcPr>
            <w:tcW w:w="6023" w:type="dxa"/>
          </w:tcPr>
          <w:p w:rsidR="00A97FEC" w:rsidRPr="00F354C6" w:rsidRDefault="00A97FEC" w:rsidP="00B74BB0">
            <w:pPr>
              <w:rPr>
                <w:rFonts w:cs="Arial"/>
              </w:rPr>
            </w:pPr>
            <w:r>
              <w:rPr>
                <w:rFonts w:cs="Arial"/>
              </w:rPr>
              <w:t>Kromme stand is rechts</w:t>
            </w:r>
          </w:p>
        </w:tc>
      </w:tr>
    </w:tbl>
    <w:p w:rsidR="00A97FEC" w:rsidRDefault="00A97FEC" w:rsidP="00A97FEC">
      <w:pPr>
        <w:rPr>
          <w:b/>
          <w:color w:val="4F81BD" w:themeColor="accent1"/>
        </w:rPr>
      </w:pPr>
    </w:p>
    <w:p w:rsidR="00A97FEC" w:rsidRPr="005E3CBB" w:rsidRDefault="00A97FEC" w:rsidP="00A97FEC">
      <w:pPr>
        <w:rPr>
          <w:b/>
          <w:color w:val="4F81BD" w:themeColor="accent1"/>
        </w:rPr>
      </w:pPr>
      <w:r>
        <w:rPr>
          <w:b/>
          <w:color w:val="4F81BD" w:themeColor="accent1"/>
        </w:rPr>
        <w:t>Symmetrisch</w:t>
      </w:r>
    </w:p>
    <w:tbl>
      <w:tblPr>
        <w:tblW w:w="915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3134"/>
        <w:gridCol w:w="6023"/>
      </w:tblGrid>
      <w:tr w:rsidR="00A97FEC" w:rsidRPr="008D5EAC" w:rsidTr="00B74BB0">
        <w:trPr>
          <w:trHeight w:val="255"/>
        </w:trPr>
        <w:tc>
          <w:tcPr>
            <w:tcW w:w="3134" w:type="dxa"/>
            <w:shd w:val="clear" w:color="auto" w:fill="auto"/>
            <w:noWrap/>
            <w:vAlign w:val="bottom"/>
            <w:hideMark/>
          </w:tcPr>
          <w:p w:rsidR="00A97FEC" w:rsidRPr="008D5EAC" w:rsidRDefault="00A97FEC" w:rsidP="00B74BB0">
            <w:pPr>
              <w:rPr>
                <w:rFonts w:cs="Arial"/>
                <w:b/>
                <w:color w:val="000000"/>
              </w:rPr>
            </w:pPr>
            <w:r w:rsidRPr="008D5EAC">
              <w:rPr>
                <w:rFonts w:cs="Arial"/>
                <w:b/>
                <w:color w:val="000000"/>
              </w:rPr>
              <w:t>Waarde</w:t>
            </w:r>
          </w:p>
        </w:tc>
        <w:tc>
          <w:tcPr>
            <w:tcW w:w="6023" w:type="dxa"/>
          </w:tcPr>
          <w:p w:rsidR="00A97FEC" w:rsidRPr="008D5EAC" w:rsidRDefault="00A97FEC" w:rsidP="00B74BB0">
            <w:pPr>
              <w:rPr>
                <w:rFonts w:cs="Arial"/>
                <w:b/>
                <w:color w:val="000000"/>
              </w:rPr>
            </w:pPr>
            <w:r w:rsidRPr="008D5EAC">
              <w:rPr>
                <w:rFonts w:cs="Arial"/>
                <w:b/>
                <w:color w:val="000000"/>
              </w:rPr>
              <w:t>Definitie</w:t>
            </w:r>
          </w:p>
        </w:tc>
      </w:tr>
      <w:tr w:rsidR="00A97FEC" w:rsidRPr="00F354C6" w:rsidTr="00B74BB0">
        <w:trPr>
          <w:trHeight w:val="255"/>
        </w:trPr>
        <w:tc>
          <w:tcPr>
            <w:tcW w:w="3134" w:type="dxa"/>
            <w:shd w:val="clear" w:color="auto" w:fill="auto"/>
            <w:noWrap/>
            <w:vAlign w:val="bottom"/>
          </w:tcPr>
          <w:p w:rsidR="00A97FEC" w:rsidRPr="00F354C6" w:rsidRDefault="00A97FEC" w:rsidP="00B74BB0">
            <w:pPr>
              <w:spacing w:line="240" w:lineRule="auto"/>
              <w:rPr>
                <w:rFonts w:ascii="Calibri" w:hAnsi="Calibri" w:cs="Arial"/>
                <w:szCs w:val="22"/>
              </w:rPr>
            </w:pPr>
            <w:r>
              <w:rPr>
                <w:rFonts w:ascii="Calibri" w:hAnsi="Calibri" w:cs="Arial"/>
                <w:szCs w:val="22"/>
              </w:rPr>
              <w:t>J</w:t>
            </w:r>
          </w:p>
        </w:tc>
        <w:tc>
          <w:tcPr>
            <w:tcW w:w="6023" w:type="dxa"/>
          </w:tcPr>
          <w:p w:rsidR="00A97FEC" w:rsidRPr="00F354C6" w:rsidRDefault="00A97FEC" w:rsidP="00B74BB0">
            <w:pPr>
              <w:rPr>
                <w:rFonts w:cs="Arial"/>
              </w:rPr>
            </w:pPr>
            <w:r>
              <w:rPr>
                <w:rFonts w:cs="Arial"/>
              </w:rPr>
              <w:t>Wissel is een symmetrisch wissel (alleen bij type ‘Gewoon wissel’)</w:t>
            </w:r>
          </w:p>
        </w:tc>
      </w:tr>
      <w:tr w:rsidR="00A97FEC" w:rsidRPr="00F354C6" w:rsidTr="00B74BB0">
        <w:trPr>
          <w:trHeight w:val="255"/>
        </w:trPr>
        <w:tc>
          <w:tcPr>
            <w:tcW w:w="3134" w:type="dxa"/>
            <w:shd w:val="clear" w:color="auto" w:fill="auto"/>
            <w:noWrap/>
            <w:vAlign w:val="bottom"/>
          </w:tcPr>
          <w:p w:rsidR="00A97FEC" w:rsidRPr="00F354C6" w:rsidRDefault="00A97FEC" w:rsidP="00B74BB0">
            <w:pPr>
              <w:spacing w:line="240" w:lineRule="auto"/>
              <w:rPr>
                <w:rFonts w:ascii="Calibri" w:hAnsi="Calibri" w:cs="Arial"/>
                <w:szCs w:val="22"/>
              </w:rPr>
            </w:pPr>
            <w:r>
              <w:rPr>
                <w:rFonts w:ascii="Calibri" w:hAnsi="Calibri" w:cs="Arial"/>
                <w:szCs w:val="22"/>
              </w:rPr>
              <w:t>N</w:t>
            </w:r>
          </w:p>
        </w:tc>
        <w:tc>
          <w:tcPr>
            <w:tcW w:w="6023" w:type="dxa"/>
          </w:tcPr>
          <w:p w:rsidR="00A97FEC" w:rsidRPr="00F354C6" w:rsidRDefault="00A97FEC" w:rsidP="00B74BB0">
            <w:pPr>
              <w:rPr>
                <w:rFonts w:cs="Arial"/>
              </w:rPr>
            </w:pPr>
            <w:r>
              <w:rPr>
                <w:rFonts w:cs="Arial"/>
              </w:rPr>
              <w:t>Wissel is geen symmetrisch wissel</w:t>
            </w:r>
          </w:p>
        </w:tc>
      </w:tr>
    </w:tbl>
    <w:p w:rsidR="00A97FEC" w:rsidRPr="00413867" w:rsidRDefault="00A97FEC" w:rsidP="00A97FEC">
      <w:pPr>
        <w:rPr>
          <w:b/>
          <w:color w:val="4F81BD" w:themeColor="accent1"/>
        </w:rPr>
      </w:pPr>
    </w:p>
    <w:p w:rsidR="00A97FEC" w:rsidRPr="005E3CBB" w:rsidRDefault="00A97FEC" w:rsidP="00A97FEC">
      <w:pPr>
        <w:rPr>
          <w:b/>
          <w:color w:val="4F81BD" w:themeColor="accent1"/>
        </w:rPr>
      </w:pPr>
      <w:r w:rsidRPr="005E3CBB">
        <w:rPr>
          <w:b/>
          <w:color w:val="4F81BD" w:themeColor="accent1"/>
        </w:rPr>
        <w:t>Verend</w:t>
      </w:r>
    </w:p>
    <w:tbl>
      <w:tblPr>
        <w:tblW w:w="915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3134"/>
        <w:gridCol w:w="6023"/>
      </w:tblGrid>
      <w:tr w:rsidR="00A97FEC" w:rsidRPr="008D5EAC" w:rsidTr="00B74BB0">
        <w:trPr>
          <w:trHeight w:val="255"/>
        </w:trPr>
        <w:tc>
          <w:tcPr>
            <w:tcW w:w="3134" w:type="dxa"/>
            <w:shd w:val="clear" w:color="auto" w:fill="auto"/>
            <w:noWrap/>
            <w:vAlign w:val="bottom"/>
            <w:hideMark/>
          </w:tcPr>
          <w:p w:rsidR="00A97FEC" w:rsidRPr="008D5EAC" w:rsidRDefault="00A97FEC" w:rsidP="00B74BB0">
            <w:pPr>
              <w:rPr>
                <w:rFonts w:cs="Arial"/>
                <w:b/>
                <w:color w:val="000000"/>
              </w:rPr>
            </w:pPr>
            <w:r w:rsidRPr="008D5EAC">
              <w:rPr>
                <w:rFonts w:cs="Arial"/>
                <w:b/>
                <w:color w:val="000000"/>
              </w:rPr>
              <w:lastRenderedPageBreak/>
              <w:t>Waarde</w:t>
            </w:r>
          </w:p>
        </w:tc>
        <w:tc>
          <w:tcPr>
            <w:tcW w:w="6023" w:type="dxa"/>
          </w:tcPr>
          <w:p w:rsidR="00A97FEC" w:rsidRPr="008D5EAC" w:rsidRDefault="00A97FEC" w:rsidP="00B74BB0">
            <w:pPr>
              <w:rPr>
                <w:rFonts w:cs="Arial"/>
                <w:b/>
                <w:color w:val="000000"/>
              </w:rPr>
            </w:pPr>
            <w:r w:rsidRPr="008D5EAC">
              <w:rPr>
                <w:rFonts w:cs="Arial"/>
                <w:b/>
                <w:color w:val="000000"/>
              </w:rPr>
              <w:t>Definitie</w:t>
            </w:r>
          </w:p>
        </w:tc>
      </w:tr>
      <w:tr w:rsidR="00A97FEC" w:rsidRPr="00F354C6" w:rsidTr="00B74BB0">
        <w:trPr>
          <w:trHeight w:val="255"/>
        </w:trPr>
        <w:tc>
          <w:tcPr>
            <w:tcW w:w="3134" w:type="dxa"/>
            <w:shd w:val="clear" w:color="auto" w:fill="auto"/>
            <w:noWrap/>
            <w:vAlign w:val="bottom"/>
          </w:tcPr>
          <w:p w:rsidR="00A97FEC" w:rsidRPr="00F354C6" w:rsidRDefault="00A97FEC" w:rsidP="00B74BB0">
            <w:pPr>
              <w:spacing w:line="240" w:lineRule="auto"/>
              <w:rPr>
                <w:rFonts w:ascii="Calibri" w:hAnsi="Calibri" w:cs="Arial"/>
                <w:szCs w:val="22"/>
              </w:rPr>
            </w:pPr>
            <w:r>
              <w:rPr>
                <w:rFonts w:ascii="Calibri" w:hAnsi="Calibri" w:cs="Arial"/>
                <w:szCs w:val="22"/>
              </w:rPr>
              <w:t>J</w:t>
            </w:r>
          </w:p>
        </w:tc>
        <w:tc>
          <w:tcPr>
            <w:tcW w:w="6023" w:type="dxa"/>
          </w:tcPr>
          <w:p w:rsidR="00A97FEC" w:rsidRPr="00F354C6" w:rsidRDefault="00A97FEC" w:rsidP="00B74BB0">
            <w:pPr>
              <w:rPr>
                <w:rFonts w:cs="Arial"/>
              </w:rPr>
            </w:pPr>
            <w:r>
              <w:rPr>
                <w:rFonts w:cs="Arial"/>
              </w:rPr>
              <w:t>Wissel veert automatisch terug in normale stand</w:t>
            </w:r>
          </w:p>
        </w:tc>
      </w:tr>
      <w:tr w:rsidR="00A97FEC" w:rsidRPr="00F354C6" w:rsidTr="00B74BB0">
        <w:trPr>
          <w:trHeight w:val="255"/>
        </w:trPr>
        <w:tc>
          <w:tcPr>
            <w:tcW w:w="3134" w:type="dxa"/>
            <w:shd w:val="clear" w:color="auto" w:fill="auto"/>
            <w:noWrap/>
            <w:vAlign w:val="bottom"/>
          </w:tcPr>
          <w:p w:rsidR="00A97FEC" w:rsidRPr="00F354C6" w:rsidRDefault="00A97FEC" w:rsidP="00B74BB0">
            <w:pPr>
              <w:spacing w:line="240" w:lineRule="auto"/>
              <w:rPr>
                <w:rFonts w:ascii="Calibri" w:hAnsi="Calibri" w:cs="Arial"/>
                <w:szCs w:val="22"/>
              </w:rPr>
            </w:pPr>
            <w:r>
              <w:rPr>
                <w:rFonts w:ascii="Calibri" w:hAnsi="Calibri" w:cs="Arial"/>
                <w:szCs w:val="22"/>
              </w:rPr>
              <w:t>N</w:t>
            </w:r>
          </w:p>
        </w:tc>
        <w:tc>
          <w:tcPr>
            <w:tcW w:w="6023" w:type="dxa"/>
          </w:tcPr>
          <w:p w:rsidR="00A97FEC" w:rsidRPr="00F354C6" w:rsidRDefault="00A97FEC" w:rsidP="00B74BB0">
            <w:pPr>
              <w:rPr>
                <w:rFonts w:cs="Arial"/>
              </w:rPr>
            </w:pPr>
            <w:r>
              <w:rPr>
                <w:rFonts w:cs="Arial"/>
              </w:rPr>
              <w:t>Wissel veert niet automatisch terug in normale stand</w:t>
            </w:r>
          </w:p>
        </w:tc>
      </w:tr>
    </w:tbl>
    <w:p w:rsidR="00A97FEC" w:rsidRPr="005E3CBB" w:rsidRDefault="00A97FEC" w:rsidP="00A97FEC">
      <w:pPr>
        <w:pStyle w:val="Lijstalinea"/>
        <w:ind w:left="360"/>
        <w:rPr>
          <w:color w:val="4F81BD" w:themeColor="accent1"/>
        </w:rPr>
      </w:pPr>
    </w:p>
    <w:p w:rsidR="00A97FEC" w:rsidRPr="00EA06AF" w:rsidRDefault="00A97FEC" w:rsidP="00A97FEC">
      <w:pPr>
        <w:pStyle w:val="Kop3"/>
        <w:numPr>
          <w:ilvl w:val="2"/>
          <w:numId w:val="10"/>
        </w:numPr>
        <w:ind w:left="851" w:hanging="851"/>
        <w:rPr>
          <w:color w:val="0070C0"/>
        </w:rPr>
      </w:pPr>
      <w:bookmarkStart w:id="71" w:name="_Toc452713169"/>
      <w:bookmarkStart w:id="72" w:name="_Toc454810594"/>
      <w:bookmarkStart w:id="73" w:name="_Toc455765851"/>
      <w:bookmarkStart w:id="74" w:name="_Toc460942412"/>
      <w:bookmarkStart w:id="75" w:name="_Toc464822828"/>
      <w:bookmarkStart w:id="76" w:name="_Toc465418319"/>
      <w:bookmarkStart w:id="77" w:name="_Toc465449995"/>
      <w:bookmarkStart w:id="78" w:name="_Toc465450203"/>
      <w:bookmarkStart w:id="79" w:name="_Toc474750198"/>
      <w:bookmarkStart w:id="80" w:name="_Toc480555828"/>
      <w:bookmarkStart w:id="81" w:name="_Toc480990625"/>
      <w:bookmarkStart w:id="82" w:name="_Toc487800370"/>
      <w:bookmarkStart w:id="83" w:name="_Toc487800545"/>
      <w:bookmarkStart w:id="84" w:name="_Toc489272627"/>
      <w:bookmarkStart w:id="85" w:name="_Toc489620994"/>
      <w:bookmarkStart w:id="86" w:name="_Toc489862412"/>
      <w:bookmarkStart w:id="87" w:name="_Toc489862846"/>
      <w:bookmarkStart w:id="88" w:name="_Toc489863052"/>
      <w:bookmarkStart w:id="89" w:name="_Toc489863258"/>
      <w:bookmarkStart w:id="90" w:name="_Toc489863464"/>
      <w:bookmarkStart w:id="91" w:name="_Toc490216315"/>
      <w:bookmarkStart w:id="92" w:name="_Toc493599473"/>
      <w:bookmarkStart w:id="93" w:name="_Toc493599478"/>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r w:rsidRPr="00EA06AF">
        <w:rPr>
          <w:color w:val="0070C0"/>
        </w:rPr>
        <w:t>Wissel-/kruisingbeen (</w:t>
      </w:r>
      <w:r>
        <w:rPr>
          <w:color w:val="0070C0"/>
        </w:rPr>
        <w:t>Passage</w:t>
      </w:r>
      <w:r w:rsidRPr="00EA06AF">
        <w:rPr>
          <w:color w:val="0070C0"/>
        </w:rPr>
        <w:t>)</w:t>
      </w:r>
      <w:bookmarkEnd w:id="93"/>
    </w:p>
    <w:p w:rsidR="00A97FEC" w:rsidRDefault="00A97FEC" w:rsidP="00A97FEC"/>
    <w:p w:rsidR="00A97FEC" w:rsidRPr="00417948" w:rsidRDefault="00A97FEC" w:rsidP="00A97FEC">
      <w:pPr>
        <w:rPr>
          <w:b/>
          <w:color w:val="4F81BD" w:themeColor="accent1"/>
        </w:rPr>
      </w:pPr>
      <w:r>
        <w:rPr>
          <w:b/>
          <w:color w:val="4F81BD" w:themeColor="accent1"/>
        </w:rPr>
        <w:t>Kantcode</w:t>
      </w:r>
    </w:p>
    <w:tbl>
      <w:tblPr>
        <w:tblW w:w="915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3134"/>
        <w:gridCol w:w="6023"/>
      </w:tblGrid>
      <w:tr w:rsidR="00A97FEC" w:rsidRPr="008D5EAC" w:rsidTr="00B74BB0">
        <w:trPr>
          <w:trHeight w:val="255"/>
        </w:trPr>
        <w:tc>
          <w:tcPr>
            <w:tcW w:w="3134" w:type="dxa"/>
            <w:shd w:val="clear" w:color="auto" w:fill="auto"/>
            <w:noWrap/>
            <w:vAlign w:val="bottom"/>
            <w:hideMark/>
          </w:tcPr>
          <w:p w:rsidR="00A97FEC" w:rsidRPr="008D5EAC" w:rsidRDefault="00A97FEC" w:rsidP="00B74BB0">
            <w:pPr>
              <w:rPr>
                <w:rFonts w:cs="Arial"/>
                <w:b/>
                <w:color w:val="000000"/>
              </w:rPr>
            </w:pPr>
            <w:r w:rsidRPr="008D5EAC">
              <w:rPr>
                <w:rFonts w:cs="Arial"/>
                <w:b/>
                <w:color w:val="000000"/>
              </w:rPr>
              <w:t>Waarde</w:t>
            </w:r>
          </w:p>
        </w:tc>
        <w:tc>
          <w:tcPr>
            <w:tcW w:w="6023" w:type="dxa"/>
          </w:tcPr>
          <w:p w:rsidR="00A97FEC" w:rsidRPr="008D5EAC" w:rsidRDefault="00A97FEC" w:rsidP="00B74BB0">
            <w:pPr>
              <w:rPr>
                <w:rFonts w:cs="Arial"/>
                <w:b/>
                <w:color w:val="000000"/>
              </w:rPr>
            </w:pPr>
            <w:r w:rsidRPr="008D5EAC">
              <w:rPr>
                <w:rFonts w:cs="Arial"/>
                <w:b/>
                <w:color w:val="000000"/>
              </w:rPr>
              <w:t>Definitie</w:t>
            </w:r>
          </w:p>
        </w:tc>
      </w:tr>
      <w:tr w:rsidR="00A97FEC" w:rsidRPr="008D5EAC" w:rsidTr="00B74BB0">
        <w:trPr>
          <w:trHeight w:val="255"/>
        </w:trPr>
        <w:tc>
          <w:tcPr>
            <w:tcW w:w="3134" w:type="dxa"/>
            <w:shd w:val="clear" w:color="auto" w:fill="auto"/>
            <w:noWrap/>
            <w:vAlign w:val="bottom"/>
          </w:tcPr>
          <w:p w:rsidR="00A97FEC" w:rsidRPr="009C16A4" w:rsidRDefault="00A97FEC" w:rsidP="00B74BB0">
            <w:pPr>
              <w:rPr>
                <w:rFonts w:cs="Arial"/>
                <w:color w:val="000000"/>
              </w:rPr>
            </w:pPr>
            <w:r w:rsidRPr="009C16A4">
              <w:rPr>
                <w:rFonts w:cs="Arial"/>
                <w:color w:val="000000"/>
              </w:rPr>
              <w:t>V</w:t>
            </w:r>
          </w:p>
        </w:tc>
        <w:tc>
          <w:tcPr>
            <w:tcW w:w="6023" w:type="dxa"/>
          </w:tcPr>
          <w:p w:rsidR="00A97FEC" w:rsidRPr="009F14C7" w:rsidRDefault="00A97FEC" w:rsidP="00B74BB0">
            <w:pPr>
              <w:rPr>
                <w:rFonts w:cs="Arial"/>
                <w:color w:val="000000"/>
              </w:rPr>
            </w:pPr>
            <w:r>
              <w:rPr>
                <w:rFonts w:cs="Arial"/>
                <w:color w:val="000000"/>
              </w:rPr>
              <w:t>Wissel-/kruisingbeen aan voorkant van een gewoon wissel</w:t>
            </w:r>
          </w:p>
        </w:tc>
      </w:tr>
      <w:tr w:rsidR="00A97FEC" w:rsidRPr="008D5EAC" w:rsidTr="00B74BB0">
        <w:trPr>
          <w:trHeight w:val="255"/>
        </w:trPr>
        <w:tc>
          <w:tcPr>
            <w:tcW w:w="3134" w:type="dxa"/>
            <w:shd w:val="clear" w:color="auto" w:fill="auto"/>
            <w:noWrap/>
            <w:vAlign w:val="bottom"/>
          </w:tcPr>
          <w:p w:rsidR="00A97FEC" w:rsidRPr="009C16A4" w:rsidRDefault="00A97FEC" w:rsidP="00B74BB0">
            <w:pPr>
              <w:rPr>
                <w:rFonts w:cs="Arial"/>
                <w:color w:val="000000"/>
              </w:rPr>
            </w:pPr>
            <w:r w:rsidRPr="009C16A4">
              <w:rPr>
                <w:rFonts w:cs="Arial"/>
                <w:color w:val="000000"/>
              </w:rPr>
              <w:t>L</w:t>
            </w:r>
          </w:p>
        </w:tc>
        <w:tc>
          <w:tcPr>
            <w:tcW w:w="6023" w:type="dxa"/>
          </w:tcPr>
          <w:p w:rsidR="00A97FEC" w:rsidRPr="009F14C7" w:rsidRDefault="00A97FEC" w:rsidP="00B74BB0">
            <w:pPr>
              <w:rPr>
                <w:rFonts w:cs="Arial"/>
                <w:color w:val="000000"/>
              </w:rPr>
            </w:pPr>
            <w:r>
              <w:rPr>
                <w:rFonts w:cs="Arial"/>
                <w:color w:val="000000"/>
              </w:rPr>
              <w:t>Linker wissel-/kruisingbeen van een gewoon wissel</w:t>
            </w:r>
          </w:p>
        </w:tc>
      </w:tr>
      <w:tr w:rsidR="00A97FEC" w:rsidRPr="008D5EAC" w:rsidTr="00B74BB0">
        <w:trPr>
          <w:trHeight w:val="255"/>
        </w:trPr>
        <w:tc>
          <w:tcPr>
            <w:tcW w:w="3134" w:type="dxa"/>
            <w:shd w:val="clear" w:color="auto" w:fill="auto"/>
            <w:noWrap/>
            <w:vAlign w:val="bottom"/>
          </w:tcPr>
          <w:p w:rsidR="00A97FEC" w:rsidRPr="009C16A4" w:rsidRDefault="00A97FEC" w:rsidP="00B74BB0">
            <w:pPr>
              <w:rPr>
                <w:rFonts w:cs="Arial"/>
                <w:color w:val="000000"/>
              </w:rPr>
            </w:pPr>
            <w:r w:rsidRPr="009C16A4">
              <w:rPr>
                <w:rFonts w:cs="Arial"/>
                <w:color w:val="000000"/>
              </w:rPr>
              <w:t>R</w:t>
            </w:r>
          </w:p>
        </w:tc>
        <w:tc>
          <w:tcPr>
            <w:tcW w:w="6023" w:type="dxa"/>
          </w:tcPr>
          <w:p w:rsidR="00A97FEC" w:rsidRPr="009C16A4" w:rsidRDefault="00A97FEC" w:rsidP="00B74BB0">
            <w:pPr>
              <w:rPr>
                <w:rFonts w:cs="Arial"/>
                <w:color w:val="000000"/>
              </w:rPr>
            </w:pPr>
            <w:r>
              <w:rPr>
                <w:rFonts w:cs="Arial"/>
                <w:color w:val="000000"/>
              </w:rPr>
              <w:t>Rechter wissel-/kruisingbeen van een gewoon wissel</w:t>
            </w:r>
          </w:p>
        </w:tc>
      </w:tr>
      <w:tr w:rsidR="00A97FEC" w:rsidRPr="008D5EAC" w:rsidTr="00B74BB0">
        <w:trPr>
          <w:trHeight w:val="255"/>
        </w:trPr>
        <w:tc>
          <w:tcPr>
            <w:tcW w:w="3134" w:type="dxa"/>
            <w:shd w:val="clear" w:color="auto" w:fill="auto"/>
            <w:noWrap/>
            <w:vAlign w:val="bottom"/>
          </w:tcPr>
          <w:p w:rsidR="00A97FEC" w:rsidRPr="009C16A4" w:rsidRDefault="00A97FEC" w:rsidP="00B74BB0">
            <w:pPr>
              <w:rPr>
                <w:rFonts w:cs="Arial"/>
                <w:color w:val="000000"/>
              </w:rPr>
            </w:pPr>
            <w:r>
              <w:rPr>
                <w:rFonts w:cs="Arial"/>
                <w:color w:val="000000"/>
              </w:rPr>
              <w:t>P</w:t>
            </w:r>
          </w:p>
        </w:tc>
        <w:tc>
          <w:tcPr>
            <w:tcW w:w="6023" w:type="dxa"/>
          </w:tcPr>
          <w:p w:rsidR="00A97FEC" w:rsidRPr="009C16A4" w:rsidRDefault="00A97FEC" w:rsidP="00B74BB0">
            <w:pPr>
              <w:rPr>
                <w:rFonts w:cs="Arial"/>
                <w:color w:val="000000"/>
              </w:rPr>
            </w:pPr>
            <w:r>
              <w:rPr>
                <w:rFonts w:cs="Arial"/>
                <w:color w:val="000000"/>
              </w:rPr>
              <w:t xml:space="preserve">Wissel-/kruisingbeen van </w:t>
            </w:r>
            <w:r w:rsidRPr="002410CF">
              <w:rPr>
                <w:rFonts w:cs="Arial"/>
                <w:color w:val="000000"/>
                <w:u w:val="single"/>
              </w:rPr>
              <w:t>wissel</w:t>
            </w:r>
            <w:r>
              <w:rPr>
                <w:rFonts w:cs="Arial"/>
                <w:color w:val="000000"/>
              </w:rPr>
              <w:t xml:space="preserve"> aan de kant van het laagste stellernummer, rechts gezien vanuit het kruisstuk</w:t>
            </w:r>
          </w:p>
        </w:tc>
      </w:tr>
      <w:tr w:rsidR="00A97FEC" w:rsidRPr="008D5EAC" w:rsidTr="00B74BB0">
        <w:trPr>
          <w:trHeight w:val="255"/>
        </w:trPr>
        <w:tc>
          <w:tcPr>
            <w:tcW w:w="3134" w:type="dxa"/>
            <w:shd w:val="clear" w:color="auto" w:fill="auto"/>
            <w:noWrap/>
            <w:vAlign w:val="bottom"/>
          </w:tcPr>
          <w:p w:rsidR="00A97FEC" w:rsidRPr="009C16A4" w:rsidRDefault="00A97FEC" w:rsidP="00B74BB0">
            <w:pPr>
              <w:rPr>
                <w:rFonts w:cs="Arial"/>
                <w:color w:val="000000"/>
              </w:rPr>
            </w:pPr>
            <w:r>
              <w:rPr>
                <w:rFonts w:cs="Arial"/>
                <w:color w:val="000000"/>
              </w:rPr>
              <w:t>Q</w:t>
            </w:r>
          </w:p>
        </w:tc>
        <w:tc>
          <w:tcPr>
            <w:tcW w:w="6023" w:type="dxa"/>
            <w:shd w:val="clear" w:color="auto" w:fill="auto"/>
          </w:tcPr>
          <w:p w:rsidR="00A97FEC" w:rsidRPr="009C16A4" w:rsidRDefault="00A97FEC" w:rsidP="00B74BB0">
            <w:pPr>
              <w:rPr>
                <w:rFonts w:cs="Arial"/>
                <w:color w:val="000000"/>
              </w:rPr>
            </w:pPr>
            <w:r>
              <w:rPr>
                <w:rFonts w:cs="Arial"/>
                <w:color w:val="000000"/>
              </w:rPr>
              <w:t>Wissel-/kruisingbeen eerst volgend met de klok mee na P</w:t>
            </w:r>
          </w:p>
        </w:tc>
      </w:tr>
      <w:tr w:rsidR="00A97FEC" w:rsidRPr="008D5EAC" w:rsidTr="00B74BB0">
        <w:trPr>
          <w:trHeight w:val="255"/>
        </w:trPr>
        <w:tc>
          <w:tcPr>
            <w:tcW w:w="3134" w:type="dxa"/>
            <w:shd w:val="clear" w:color="auto" w:fill="auto"/>
            <w:noWrap/>
            <w:vAlign w:val="bottom"/>
          </w:tcPr>
          <w:p w:rsidR="00A97FEC" w:rsidRPr="009C16A4" w:rsidRDefault="00A97FEC" w:rsidP="00B74BB0">
            <w:pPr>
              <w:rPr>
                <w:rFonts w:cs="Arial"/>
                <w:color w:val="000000"/>
              </w:rPr>
            </w:pPr>
            <w:r>
              <w:rPr>
                <w:rFonts w:cs="Arial"/>
                <w:color w:val="000000"/>
              </w:rPr>
              <w:t>S</w:t>
            </w:r>
          </w:p>
        </w:tc>
        <w:tc>
          <w:tcPr>
            <w:tcW w:w="6023" w:type="dxa"/>
          </w:tcPr>
          <w:p w:rsidR="00A97FEC" w:rsidRPr="009C16A4" w:rsidRDefault="00A97FEC" w:rsidP="00B74BB0">
            <w:pPr>
              <w:rPr>
                <w:rFonts w:cs="Arial"/>
                <w:color w:val="000000"/>
              </w:rPr>
            </w:pPr>
            <w:r>
              <w:rPr>
                <w:rFonts w:cs="Arial"/>
                <w:color w:val="000000"/>
              </w:rPr>
              <w:t>Wissel-/kruisingbeen eerst volgend met de klok mee na Q</w:t>
            </w:r>
          </w:p>
        </w:tc>
      </w:tr>
      <w:tr w:rsidR="00A97FEC" w:rsidRPr="008D5EAC" w:rsidTr="00B74BB0">
        <w:trPr>
          <w:trHeight w:val="255"/>
        </w:trPr>
        <w:tc>
          <w:tcPr>
            <w:tcW w:w="3134" w:type="dxa"/>
            <w:shd w:val="clear" w:color="auto" w:fill="auto"/>
            <w:noWrap/>
            <w:vAlign w:val="bottom"/>
          </w:tcPr>
          <w:p w:rsidR="00A97FEC" w:rsidRDefault="00A97FEC" w:rsidP="00B74BB0">
            <w:pPr>
              <w:rPr>
                <w:rFonts w:cs="Arial"/>
                <w:color w:val="000000"/>
              </w:rPr>
            </w:pPr>
            <w:r>
              <w:rPr>
                <w:rFonts w:cs="Arial"/>
                <w:color w:val="000000"/>
              </w:rPr>
              <w:t>T</w:t>
            </w:r>
          </w:p>
        </w:tc>
        <w:tc>
          <w:tcPr>
            <w:tcW w:w="6023" w:type="dxa"/>
          </w:tcPr>
          <w:p w:rsidR="00A97FEC" w:rsidRDefault="00A97FEC" w:rsidP="00B74BB0">
            <w:pPr>
              <w:rPr>
                <w:rFonts w:cs="Arial"/>
                <w:color w:val="000000"/>
              </w:rPr>
            </w:pPr>
            <w:r>
              <w:rPr>
                <w:rFonts w:cs="Arial"/>
                <w:color w:val="000000"/>
              </w:rPr>
              <w:t>Wissel-/kruisingbeen eerst volgend met de klok mee na S</w:t>
            </w:r>
          </w:p>
        </w:tc>
      </w:tr>
      <w:tr w:rsidR="00A97FEC" w:rsidRPr="008D5EAC" w:rsidTr="00B74BB0">
        <w:trPr>
          <w:trHeight w:val="255"/>
        </w:trPr>
        <w:tc>
          <w:tcPr>
            <w:tcW w:w="3134" w:type="dxa"/>
            <w:shd w:val="clear" w:color="auto" w:fill="auto"/>
            <w:noWrap/>
            <w:vAlign w:val="bottom"/>
          </w:tcPr>
          <w:p w:rsidR="00A97FEC" w:rsidRDefault="00A97FEC" w:rsidP="00B74BB0">
            <w:pPr>
              <w:rPr>
                <w:rFonts w:cs="Arial"/>
                <w:color w:val="000000"/>
              </w:rPr>
            </w:pPr>
            <w:r>
              <w:rPr>
                <w:rFonts w:cs="Arial"/>
                <w:color w:val="000000"/>
              </w:rPr>
              <w:t>&lt;kantcode van&gt;-&lt;kantcode naar&gt;</w:t>
            </w:r>
          </w:p>
        </w:tc>
        <w:tc>
          <w:tcPr>
            <w:tcW w:w="6023" w:type="dxa"/>
          </w:tcPr>
          <w:p w:rsidR="00A97FEC" w:rsidRDefault="00A97FEC" w:rsidP="00B74BB0">
            <w:pPr>
              <w:rPr>
                <w:rFonts w:cs="Arial"/>
                <w:color w:val="000000"/>
              </w:rPr>
            </w:pPr>
            <w:r>
              <w:rPr>
                <w:rFonts w:cs="Arial"/>
                <w:color w:val="000000"/>
              </w:rPr>
              <w:t>Wissel-/kruisingbeen als buitenbeen van het wissel. De kantcode van is de alfanumeriek laagste letter</w:t>
            </w:r>
          </w:p>
        </w:tc>
      </w:tr>
    </w:tbl>
    <w:p w:rsidR="00A97FEC" w:rsidRDefault="00A97FEC" w:rsidP="00A97FEC"/>
    <w:p w:rsidR="00A97FEC" w:rsidRDefault="00A97FEC" w:rsidP="00A97FEC">
      <w:pPr>
        <w:pStyle w:val="Kop3"/>
        <w:numPr>
          <w:ilvl w:val="2"/>
          <w:numId w:val="10"/>
        </w:numPr>
        <w:ind w:left="851" w:hanging="851"/>
      </w:pPr>
      <w:bookmarkStart w:id="94" w:name="_Toc493599479"/>
      <w:r>
        <w:t xml:space="preserve">Tongbeweging </w:t>
      </w:r>
      <w:r w:rsidRPr="008C7733">
        <w:rPr>
          <w:rFonts w:cs="Arial"/>
          <w:szCs w:val="22"/>
        </w:rPr>
        <w:t>(</w:t>
      </w:r>
      <w:proofErr w:type="spellStart"/>
      <w:r>
        <w:rPr>
          <w:rFonts w:cs="Arial"/>
          <w:szCs w:val="22"/>
        </w:rPr>
        <w:t>SwitchBlades</w:t>
      </w:r>
      <w:proofErr w:type="spellEnd"/>
      <w:r w:rsidRPr="008C7733">
        <w:rPr>
          <w:rFonts w:cs="Arial"/>
          <w:szCs w:val="22"/>
        </w:rPr>
        <w:t>)</w:t>
      </w:r>
      <w:bookmarkEnd w:id="94"/>
    </w:p>
    <w:p w:rsidR="00A97FEC" w:rsidRDefault="00A97FEC" w:rsidP="00A97FEC"/>
    <w:p w:rsidR="00A97FEC" w:rsidRPr="00417948" w:rsidRDefault="00A97FEC" w:rsidP="00A97FEC">
      <w:pPr>
        <w:rPr>
          <w:b/>
          <w:color w:val="4F81BD" w:themeColor="accent1"/>
        </w:rPr>
      </w:pPr>
      <w:r>
        <w:rPr>
          <w:b/>
          <w:color w:val="4F81BD" w:themeColor="accent1"/>
        </w:rPr>
        <w:t>Naam</w:t>
      </w:r>
    </w:p>
    <w:tbl>
      <w:tblPr>
        <w:tblW w:w="915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3134"/>
        <w:gridCol w:w="6023"/>
      </w:tblGrid>
      <w:tr w:rsidR="00A97FEC" w:rsidRPr="008D5EAC" w:rsidTr="00B74BB0">
        <w:trPr>
          <w:trHeight w:val="255"/>
        </w:trPr>
        <w:tc>
          <w:tcPr>
            <w:tcW w:w="3134" w:type="dxa"/>
            <w:shd w:val="clear" w:color="auto" w:fill="auto"/>
            <w:noWrap/>
            <w:vAlign w:val="bottom"/>
            <w:hideMark/>
          </w:tcPr>
          <w:p w:rsidR="00A97FEC" w:rsidRPr="008D5EAC" w:rsidRDefault="00A97FEC" w:rsidP="00B74BB0">
            <w:pPr>
              <w:rPr>
                <w:rFonts w:cs="Arial"/>
                <w:b/>
                <w:color w:val="000000"/>
              </w:rPr>
            </w:pPr>
            <w:r w:rsidRPr="008D5EAC">
              <w:rPr>
                <w:rFonts w:cs="Arial"/>
                <w:b/>
                <w:color w:val="000000"/>
              </w:rPr>
              <w:t>Waarde</w:t>
            </w:r>
          </w:p>
        </w:tc>
        <w:tc>
          <w:tcPr>
            <w:tcW w:w="6023" w:type="dxa"/>
          </w:tcPr>
          <w:p w:rsidR="00A97FEC" w:rsidRPr="008D5EAC" w:rsidRDefault="00A97FEC" w:rsidP="00B74BB0">
            <w:pPr>
              <w:rPr>
                <w:rFonts w:cs="Arial"/>
                <w:b/>
                <w:color w:val="000000"/>
              </w:rPr>
            </w:pPr>
            <w:r w:rsidRPr="008D5EAC">
              <w:rPr>
                <w:rFonts w:cs="Arial"/>
                <w:b/>
                <w:color w:val="000000"/>
              </w:rPr>
              <w:t>Definitie</w:t>
            </w:r>
          </w:p>
        </w:tc>
      </w:tr>
      <w:tr w:rsidR="00A97FEC" w:rsidRPr="008D5EAC" w:rsidTr="00B74BB0">
        <w:trPr>
          <w:trHeight w:val="255"/>
        </w:trPr>
        <w:tc>
          <w:tcPr>
            <w:tcW w:w="3134" w:type="dxa"/>
            <w:shd w:val="clear" w:color="auto" w:fill="auto"/>
            <w:noWrap/>
            <w:vAlign w:val="bottom"/>
          </w:tcPr>
          <w:p w:rsidR="00A97FEC" w:rsidRPr="009C16A4" w:rsidRDefault="00A97FEC" w:rsidP="00B74BB0">
            <w:pPr>
              <w:rPr>
                <w:rFonts w:cs="Arial"/>
                <w:color w:val="000000"/>
              </w:rPr>
            </w:pPr>
            <w:r>
              <w:rPr>
                <w:rFonts w:cs="Arial"/>
                <w:color w:val="000000"/>
              </w:rPr>
              <w:t>A</w:t>
            </w:r>
          </w:p>
        </w:tc>
        <w:tc>
          <w:tcPr>
            <w:tcW w:w="6023" w:type="dxa"/>
          </w:tcPr>
          <w:p w:rsidR="00A97FEC" w:rsidRPr="009C16A4" w:rsidRDefault="00A97FEC" w:rsidP="00B74BB0">
            <w:pPr>
              <w:rPr>
                <w:rFonts w:cs="Arial"/>
                <w:color w:val="000000"/>
              </w:rPr>
            </w:pPr>
            <w:r>
              <w:rPr>
                <w:rFonts w:cs="Arial"/>
                <w:color w:val="000000"/>
              </w:rPr>
              <w:t>Naam van tongbeweging, uitsluitend bij ontspoortong</w:t>
            </w:r>
          </w:p>
        </w:tc>
      </w:tr>
      <w:tr w:rsidR="00A97FEC" w:rsidRPr="008D5EAC" w:rsidTr="00B74BB0">
        <w:trPr>
          <w:trHeight w:val="255"/>
        </w:trPr>
        <w:tc>
          <w:tcPr>
            <w:tcW w:w="3134" w:type="dxa"/>
            <w:shd w:val="clear" w:color="auto" w:fill="auto"/>
            <w:noWrap/>
            <w:vAlign w:val="bottom"/>
          </w:tcPr>
          <w:p w:rsidR="00A97FEC" w:rsidRPr="009C16A4" w:rsidRDefault="00A97FEC" w:rsidP="00B74BB0">
            <w:pPr>
              <w:rPr>
                <w:rFonts w:cs="Arial"/>
                <w:color w:val="000000"/>
              </w:rPr>
            </w:pPr>
            <w:r>
              <w:rPr>
                <w:rFonts w:cs="Arial"/>
                <w:color w:val="000000"/>
              </w:rPr>
              <w:t>A/B</w:t>
            </w:r>
          </w:p>
        </w:tc>
        <w:tc>
          <w:tcPr>
            <w:tcW w:w="6023" w:type="dxa"/>
            <w:shd w:val="clear" w:color="auto" w:fill="auto"/>
          </w:tcPr>
          <w:p w:rsidR="00A97FEC" w:rsidRPr="009C16A4" w:rsidRDefault="00A97FEC" w:rsidP="00B74BB0">
            <w:pPr>
              <w:rPr>
                <w:rFonts w:cs="Arial"/>
                <w:color w:val="000000"/>
              </w:rPr>
            </w:pPr>
            <w:r>
              <w:rPr>
                <w:rFonts w:cs="Arial"/>
                <w:color w:val="000000"/>
              </w:rPr>
              <w:t>Naam van tongbeweging, uitsluitend bij gewoon wissel</w:t>
            </w:r>
          </w:p>
        </w:tc>
      </w:tr>
      <w:tr w:rsidR="00A97FEC" w:rsidRPr="008D5EAC" w:rsidTr="00B74BB0">
        <w:trPr>
          <w:trHeight w:val="255"/>
        </w:trPr>
        <w:tc>
          <w:tcPr>
            <w:tcW w:w="3134" w:type="dxa"/>
            <w:shd w:val="clear" w:color="auto" w:fill="auto"/>
            <w:noWrap/>
            <w:vAlign w:val="bottom"/>
          </w:tcPr>
          <w:p w:rsidR="00A97FEC" w:rsidRPr="009C16A4" w:rsidRDefault="00A97FEC" w:rsidP="00B74BB0">
            <w:pPr>
              <w:rPr>
                <w:rFonts w:cs="Arial"/>
                <w:color w:val="000000"/>
              </w:rPr>
            </w:pPr>
            <w:r>
              <w:rPr>
                <w:rFonts w:cs="Arial"/>
                <w:color w:val="000000"/>
              </w:rPr>
              <w:t>A/C</w:t>
            </w:r>
          </w:p>
        </w:tc>
        <w:tc>
          <w:tcPr>
            <w:tcW w:w="6023" w:type="dxa"/>
          </w:tcPr>
          <w:p w:rsidR="00A97FEC" w:rsidRPr="009C16A4" w:rsidRDefault="00A97FEC" w:rsidP="00B74BB0">
            <w:pPr>
              <w:rPr>
                <w:rFonts w:cs="Arial"/>
                <w:color w:val="000000"/>
              </w:rPr>
            </w:pPr>
            <w:r>
              <w:rPr>
                <w:rFonts w:cs="Arial"/>
                <w:color w:val="000000"/>
              </w:rPr>
              <w:t>Naam van tongbeweging, uitsluitend bij (half-)Engels wissel</w:t>
            </w:r>
          </w:p>
        </w:tc>
      </w:tr>
      <w:tr w:rsidR="00A97FEC" w:rsidRPr="008D5EAC" w:rsidTr="00B74BB0">
        <w:trPr>
          <w:trHeight w:val="255"/>
        </w:trPr>
        <w:tc>
          <w:tcPr>
            <w:tcW w:w="3134" w:type="dxa"/>
            <w:shd w:val="clear" w:color="auto" w:fill="auto"/>
            <w:noWrap/>
            <w:vAlign w:val="bottom"/>
          </w:tcPr>
          <w:p w:rsidR="00A97FEC" w:rsidRDefault="00A97FEC" w:rsidP="00B74BB0">
            <w:pPr>
              <w:rPr>
                <w:rFonts w:cs="Arial"/>
                <w:color w:val="000000"/>
              </w:rPr>
            </w:pPr>
            <w:r>
              <w:rPr>
                <w:rFonts w:cs="Arial"/>
                <w:color w:val="000000"/>
              </w:rPr>
              <w:t>B/D</w:t>
            </w:r>
          </w:p>
        </w:tc>
        <w:tc>
          <w:tcPr>
            <w:tcW w:w="6023" w:type="dxa"/>
          </w:tcPr>
          <w:p w:rsidR="00A97FEC" w:rsidRDefault="00A97FEC" w:rsidP="00B74BB0">
            <w:pPr>
              <w:rPr>
                <w:rFonts w:cs="Arial"/>
                <w:color w:val="000000"/>
              </w:rPr>
            </w:pPr>
            <w:r>
              <w:rPr>
                <w:rFonts w:cs="Arial"/>
                <w:color w:val="000000"/>
              </w:rPr>
              <w:t>Naam van tongbeweging, uitsluitend bij (half-)Engels wissel</w:t>
            </w:r>
          </w:p>
        </w:tc>
      </w:tr>
      <w:tr w:rsidR="00A97FEC" w:rsidRPr="008D5EAC" w:rsidTr="00B74BB0">
        <w:trPr>
          <w:trHeight w:val="255"/>
        </w:trPr>
        <w:tc>
          <w:tcPr>
            <w:tcW w:w="3134" w:type="dxa"/>
            <w:shd w:val="clear" w:color="auto" w:fill="auto"/>
            <w:noWrap/>
            <w:vAlign w:val="bottom"/>
          </w:tcPr>
          <w:p w:rsidR="00A97FEC" w:rsidRDefault="00A97FEC" w:rsidP="00B74BB0">
            <w:pPr>
              <w:rPr>
                <w:rFonts w:cs="Arial"/>
                <w:color w:val="000000"/>
              </w:rPr>
            </w:pPr>
            <w:r>
              <w:rPr>
                <w:rFonts w:cs="Arial"/>
                <w:color w:val="000000"/>
              </w:rPr>
              <w:t>E/G</w:t>
            </w:r>
          </w:p>
        </w:tc>
        <w:tc>
          <w:tcPr>
            <w:tcW w:w="6023" w:type="dxa"/>
          </w:tcPr>
          <w:p w:rsidR="00A97FEC" w:rsidRPr="009C16A4" w:rsidRDefault="00A97FEC" w:rsidP="00B74BB0">
            <w:pPr>
              <w:rPr>
                <w:rFonts w:cs="Arial"/>
                <w:color w:val="000000"/>
              </w:rPr>
            </w:pPr>
            <w:r>
              <w:rPr>
                <w:rFonts w:cs="Arial"/>
                <w:color w:val="000000"/>
              </w:rPr>
              <w:t>Naam van tongbeweging, uitsluitend bij (half-)Engels wissel</w:t>
            </w:r>
          </w:p>
        </w:tc>
      </w:tr>
      <w:tr w:rsidR="00A97FEC" w:rsidRPr="008D5EAC" w:rsidTr="00B74BB0">
        <w:trPr>
          <w:trHeight w:val="255"/>
        </w:trPr>
        <w:tc>
          <w:tcPr>
            <w:tcW w:w="3134" w:type="dxa"/>
            <w:shd w:val="clear" w:color="auto" w:fill="auto"/>
            <w:noWrap/>
            <w:vAlign w:val="bottom"/>
          </w:tcPr>
          <w:p w:rsidR="00A97FEC" w:rsidRDefault="00A97FEC" w:rsidP="00B74BB0">
            <w:pPr>
              <w:rPr>
                <w:rFonts w:cs="Arial"/>
                <w:color w:val="000000"/>
              </w:rPr>
            </w:pPr>
            <w:r>
              <w:rPr>
                <w:rFonts w:cs="Arial"/>
                <w:color w:val="000000"/>
              </w:rPr>
              <w:t>F/H</w:t>
            </w:r>
          </w:p>
        </w:tc>
        <w:tc>
          <w:tcPr>
            <w:tcW w:w="6023" w:type="dxa"/>
          </w:tcPr>
          <w:p w:rsidR="00A97FEC" w:rsidRDefault="00A97FEC" w:rsidP="00B74BB0">
            <w:pPr>
              <w:rPr>
                <w:rFonts w:cs="Arial"/>
                <w:color w:val="000000"/>
              </w:rPr>
            </w:pPr>
            <w:r>
              <w:rPr>
                <w:rFonts w:cs="Arial"/>
                <w:color w:val="000000"/>
              </w:rPr>
              <w:t>Naam van tongbeweging, uitsluitend bij (half-)Engels wissel</w:t>
            </w:r>
          </w:p>
        </w:tc>
      </w:tr>
    </w:tbl>
    <w:p w:rsidR="00A97FEC" w:rsidRPr="00944082" w:rsidRDefault="00A97FEC" w:rsidP="00A97FEC">
      <w:pPr>
        <w:rPr>
          <w:b/>
          <w:color w:val="4F81BD" w:themeColor="accent1"/>
        </w:rPr>
      </w:pPr>
    </w:p>
    <w:p w:rsidR="00A97FEC" w:rsidRDefault="00A97FEC" w:rsidP="00A97FEC">
      <w:pPr>
        <w:pStyle w:val="Kop3"/>
        <w:numPr>
          <w:ilvl w:val="2"/>
          <w:numId w:val="10"/>
        </w:numPr>
        <w:ind w:left="851" w:hanging="851"/>
      </w:pPr>
      <w:bookmarkStart w:id="95" w:name="_Toc493599480"/>
      <w:r>
        <w:t>Kruisstuk (</w:t>
      </w:r>
      <w:proofErr w:type="spellStart"/>
      <w:r>
        <w:t>KCrossing</w:t>
      </w:r>
      <w:proofErr w:type="spellEnd"/>
      <w:r>
        <w:t>)</w:t>
      </w:r>
      <w:bookmarkEnd w:id="95"/>
    </w:p>
    <w:p w:rsidR="00A97FEC" w:rsidRDefault="00A97FEC" w:rsidP="00A97FEC"/>
    <w:p w:rsidR="00A97FEC" w:rsidRDefault="00A97FEC" w:rsidP="00A97FEC">
      <w:r>
        <w:t>Het object kruisstuk bevat geen specifieke domeinwaarden.</w:t>
      </w:r>
    </w:p>
    <w:p w:rsidR="00A97FEC" w:rsidRPr="005E3CBB" w:rsidRDefault="00A97FEC" w:rsidP="00A97FEC">
      <w:pPr>
        <w:pStyle w:val="Lijstalinea"/>
        <w:ind w:left="360"/>
        <w:rPr>
          <w:b/>
          <w:color w:val="4F81BD" w:themeColor="accent1"/>
        </w:rPr>
      </w:pPr>
    </w:p>
    <w:p w:rsidR="00A97FEC" w:rsidRDefault="00A97FEC" w:rsidP="00A97FEC">
      <w:pPr>
        <w:pStyle w:val="Kop3"/>
        <w:numPr>
          <w:ilvl w:val="2"/>
          <w:numId w:val="10"/>
        </w:numPr>
        <w:ind w:left="851" w:hanging="851"/>
      </w:pPr>
      <w:bookmarkStart w:id="96" w:name="_Toc493599481"/>
      <w:r>
        <w:t>Puntstuk (</w:t>
      </w:r>
      <w:proofErr w:type="spellStart"/>
      <w:r>
        <w:t>VCrossing</w:t>
      </w:r>
      <w:proofErr w:type="spellEnd"/>
      <w:r>
        <w:t>)</w:t>
      </w:r>
      <w:bookmarkEnd w:id="96"/>
    </w:p>
    <w:p w:rsidR="00A97FEC" w:rsidRDefault="00A97FEC" w:rsidP="00A97FEC"/>
    <w:p w:rsidR="00A97FEC" w:rsidRPr="005E3CBB" w:rsidRDefault="00A97FEC" w:rsidP="00A97FEC">
      <w:pPr>
        <w:rPr>
          <w:b/>
          <w:color w:val="4F81BD" w:themeColor="accent1"/>
        </w:rPr>
      </w:pPr>
      <w:r>
        <w:rPr>
          <w:b/>
          <w:color w:val="4F81BD" w:themeColor="accent1"/>
        </w:rPr>
        <w:t>Beweegbaar</w:t>
      </w:r>
    </w:p>
    <w:tbl>
      <w:tblPr>
        <w:tblW w:w="915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3134"/>
        <w:gridCol w:w="6023"/>
      </w:tblGrid>
      <w:tr w:rsidR="00A97FEC" w:rsidRPr="008D5EAC" w:rsidTr="00B74BB0">
        <w:trPr>
          <w:trHeight w:val="255"/>
        </w:trPr>
        <w:tc>
          <w:tcPr>
            <w:tcW w:w="3134" w:type="dxa"/>
            <w:shd w:val="clear" w:color="auto" w:fill="auto"/>
            <w:noWrap/>
            <w:vAlign w:val="bottom"/>
            <w:hideMark/>
          </w:tcPr>
          <w:p w:rsidR="00A97FEC" w:rsidRPr="008D5EAC" w:rsidRDefault="00A97FEC" w:rsidP="00B74BB0">
            <w:pPr>
              <w:rPr>
                <w:rFonts w:cs="Arial"/>
                <w:b/>
                <w:color w:val="000000"/>
              </w:rPr>
            </w:pPr>
            <w:r w:rsidRPr="008D5EAC">
              <w:rPr>
                <w:rFonts w:cs="Arial"/>
                <w:b/>
                <w:color w:val="000000"/>
              </w:rPr>
              <w:t>Waarde</w:t>
            </w:r>
          </w:p>
        </w:tc>
        <w:tc>
          <w:tcPr>
            <w:tcW w:w="6023" w:type="dxa"/>
          </w:tcPr>
          <w:p w:rsidR="00A97FEC" w:rsidRPr="008D5EAC" w:rsidRDefault="00A97FEC" w:rsidP="00B74BB0">
            <w:pPr>
              <w:rPr>
                <w:rFonts w:cs="Arial"/>
                <w:b/>
                <w:color w:val="000000"/>
              </w:rPr>
            </w:pPr>
            <w:r w:rsidRPr="008D5EAC">
              <w:rPr>
                <w:rFonts w:cs="Arial"/>
                <w:b/>
                <w:color w:val="000000"/>
              </w:rPr>
              <w:t>Definitie</w:t>
            </w:r>
          </w:p>
        </w:tc>
      </w:tr>
      <w:tr w:rsidR="00A97FEC" w:rsidRPr="00F354C6" w:rsidTr="00B74BB0">
        <w:trPr>
          <w:trHeight w:val="255"/>
        </w:trPr>
        <w:tc>
          <w:tcPr>
            <w:tcW w:w="3134" w:type="dxa"/>
            <w:shd w:val="clear" w:color="auto" w:fill="auto"/>
            <w:noWrap/>
            <w:vAlign w:val="bottom"/>
          </w:tcPr>
          <w:p w:rsidR="00A97FEC" w:rsidRPr="00F354C6" w:rsidRDefault="00A97FEC" w:rsidP="00B74BB0">
            <w:pPr>
              <w:spacing w:line="240" w:lineRule="auto"/>
              <w:rPr>
                <w:rFonts w:ascii="Calibri" w:hAnsi="Calibri" w:cs="Arial"/>
                <w:szCs w:val="22"/>
              </w:rPr>
            </w:pPr>
            <w:r>
              <w:rPr>
                <w:rFonts w:ascii="Calibri" w:hAnsi="Calibri" w:cs="Arial"/>
                <w:szCs w:val="22"/>
              </w:rPr>
              <w:t>J</w:t>
            </w:r>
          </w:p>
        </w:tc>
        <w:tc>
          <w:tcPr>
            <w:tcW w:w="6023" w:type="dxa"/>
          </w:tcPr>
          <w:p w:rsidR="00A97FEC" w:rsidRPr="00F354C6" w:rsidRDefault="00A97FEC" w:rsidP="00B74BB0">
            <w:pPr>
              <w:rPr>
                <w:rFonts w:cs="Arial"/>
              </w:rPr>
            </w:pPr>
            <w:r>
              <w:rPr>
                <w:rFonts w:cs="Arial"/>
              </w:rPr>
              <w:t>Ja, het puntstuk is beweegbaar</w:t>
            </w:r>
          </w:p>
        </w:tc>
      </w:tr>
      <w:tr w:rsidR="00A97FEC" w:rsidRPr="00F354C6" w:rsidTr="00B74BB0">
        <w:trPr>
          <w:trHeight w:val="255"/>
        </w:trPr>
        <w:tc>
          <w:tcPr>
            <w:tcW w:w="3134" w:type="dxa"/>
            <w:shd w:val="clear" w:color="auto" w:fill="auto"/>
            <w:noWrap/>
            <w:vAlign w:val="bottom"/>
          </w:tcPr>
          <w:p w:rsidR="00A97FEC" w:rsidRPr="00F354C6" w:rsidRDefault="00A97FEC" w:rsidP="00B74BB0">
            <w:pPr>
              <w:spacing w:line="240" w:lineRule="auto"/>
              <w:rPr>
                <w:rFonts w:ascii="Calibri" w:hAnsi="Calibri" w:cs="Arial"/>
                <w:szCs w:val="22"/>
              </w:rPr>
            </w:pPr>
            <w:r>
              <w:rPr>
                <w:rFonts w:ascii="Calibri" w:hAnsi="Calibri" w:cs="Arial"/>
                <w:szCs w:val="22"/>
              </w:rPr>
              <w:t>N</w:t>
            </w:r>
          </w:p>
        </w:tc>
        <w:tc>
          <w:tcPr>
            <w:tcW w:w="6023" w:type="dxa"/>
          </w:tcPr>
          <w:p w:rsidR="00A97FEC" w:rsidRPr="00F354C6" w:rsidRDefault="00A97FEC" w:rsidP="00B74BB0">
            <w:pPr>
              <w:rPr>
                <w:rFonts w:cs="Arial"/>
              </w:rPr>
            </w:pPr>
            <w:r>
              <w:rPr>
                <w:rFonts w:cs="Arial"/>
              </w:rPr>
              <w:t>Nee, het puntstuk is niet beweegbaar</w:t>
            </w:r>
          </w:p>
        </w:tc>
      </w:tr>
    </w:tbl>
    <w:p w:rsidR="00A97FEC" w:rsidRDefault="00A97FEC" w:rsidP="00A97FEC"/>
    <w:p w:rsidR="00A97FEC" w:rsidRDefault="00A97FEC" w:rsidP="00A97FEC">
      <w:pPr>
        <w:pStyle w:val="Kop3"/>
        <w:numPr>
          <w:ilvl w:val="2"/>
          <w:numId w:val="10"/>
        </w:numPr>
        <w:ind w:left="851" w:hanging="851"/>
      </w:pPr>
      <w:bookmarkStart w:id="97" w:name="_Toc493599482"/>
      <w:proofErr w:type="spellStart"/>
      <w:r>
        <w:t>ES-las</w:t>
      </w:r>
      <w:proofErr w:type="spellEnd"/>
      <w:r>
        <w:t xml:space="preserve"> </w:t>
      </w:r>
      <w:r w:rsidRPr="00E92CDC">
        <w:t>(</w:t>
      </w:r>
      <w:r>
        <w:t>J</w:t>
      </w:r>
      <w:r w:rsidRPr="00E92CDC">
        <w:t>oint)</w:t>
      </w:r>
      <w:bookmarkEnd w:id="97"/>
    </w:p>
    <w:p w:rsidR="00A97FEC" w:rsidRDefault="00A97FEC" w:rsidP="00A97FEC"/>
    <w:p w:rsidR="00A97FEC" w:rsidRPr="0097775D" w:rsidRDefault="00A97FEC" w:rsidP="00A97FEC">
      <w:r>
        <w:t xml:space="preserve">Het object </w:t>
      </w:r>
      <w:proofErr w:type="spellStart"/>
      <w:r>
        <w:t>ES-las</w:t>
      </w:r>
      <w:proofErr w:type="spellEnd"/>
      <w:r>
        <w:t xml:space="preserve"> binnen een wissel bevat geen specifieke domeinwaarden.</w:t>
      </w:r>
    </w:p>
    <w:p w:rsidR="00A97FEC" w:rsidRPr="0097775D" w:rsidRDefault="00A97FEC" w:rsidP="00A97FEC"/>
    <w:p w:rsidR="00A97FEC" w:rsidRDefault="00A97FEC" w:rsidP="00A97FEC">
      <w:pPr>
        <w:pStyle w:val="Kop3"/>
        <w:numPr>
          <w:ilvl w:val="2"/>
          <w:numId w:val="10"/>
        </w:numPr>
        <w:ind w:left="851" w:hanging="851"/>
      </w:pPr>
      <w:bookmarkStart w:id="98" w:name="_Toc493599483"/>
      <w:r>
        <w:lastRenderedPageBreak/>
        <w:t>Wisselsteller (</w:t>
      </w:r>
      <w:proofErr w:type="spellStart"/>
      <w:r>
        <w:t>SwitchMechanism</w:t>
      </w:r>
      <w:proofErr w:type="spellEnd"/>
      <w:r>
        <w:t>)</w:t>
      </w:r>
      <w:bookmarkEnd w:id="98"/>
    </w:p>
    <w:p w:rsidR="00A97FEC" w:rsidRDefault="00A97FEC" w:rsidP="00A97FEC"/>
    <w:p w:rsidR="00A97FEC" w:rsidRPr="005E3CBB" w:rsidRDefault="00A97FEC" w:rsidP="00A97FEC">
      <w:pPr>
        <w:rPr>
          <w:b/>
          <w:color w:val="4F81BD" w:themeColor="accent1"/>
        </w:rPr>
      </w:pPr>
      <w:r w:rsidRPr="005E3CBB">
        <w:rPr>
          <w:b/>
          <w:color w:val="4F81BD" w:themeColor="accent1"/>
        </w:rPr>
        <w:t>Normale stand</w:t>
      </w:r>
    </w:p>
    <w:tbl>
      <w:tblPr>
        <w:tblW w:w="915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3134"/>
        <w:gridCol w:w="6023"/>
      </w:tblGrid>
      <w:tr w:rsidR="00A97FEC" w:rsidRPr="008D5EAC" w:rsidTr="00B74BB0">
        <w:trPr>
          <w:trHeight w:val="255"/>
        </w:trPr>
        <w:tc>
          <w:tcPr>
            <w:tcW w:w="3134" w:type="dxa"/>
            <w:shd w:val="clear" w:color="auto" w:fill="auto"/>
            <w:noWrap/>
            <w:vAlign w:val="bottom"/>
            <w:hideMark/>
          </w:tcPr>
          <w:p w:rsidR="00A97FEC" w:rsidRPr="008D5EAC" w:rsidRDefault="00A97FEC" w:rsidP="00B74BB0">
            <w:pPr>
              <w:rPr>
                <w:rFonts w:cs="Arial"/>
                <w:b/>
                <w:color w:val="000000"/>
              </w:rPr>
            </w:pPr>
            <w:r w:rsidRPr="008D5EAC">
              <w:rPr>
                <w:rFonts w:cs="Arial"/>
                <w:b/>
                <w:color w:val="000000"/>
              </w:rPr>
              <w:t>Waarde</w:t>
            </w:r>
          </w:p>
        </w:tc>
        <w:tc>
          <w:tcPr>
            <w:tcW w:w="6023" w:type="dxa"/>
          </w:tcPr>
          <w:p w:rsidR="00A97FEC" w:rsidRPr="008D5EAC" w:rsidRDefault="00A97FEC" w:rsidP="00B74BB0">
            <w:pPr>
              <w:rPr>
                <w:rFonts w:cs="Arial"/>
                <w:b/>
                <w:color w:val="000000"/>
              </w:rPr>
            </w:pPr>
            <w:r w:rsidRPr="008D5EAC">
              <w:rPr>
                <w:rFonts w:cs="Arial"/>
                <w:b/>
                <w:color w:val="000000"/>
              </w:rPr>
              <w:t>Definitie</w:t>
            </w:r>
          </w:p>
        </w:tc>
      </w:tr>
      <w:tr w:rsidR="00A97FEC" w:rsidRPr="009F14C7" w:rsidTr="00B74BB0">
        <w:trPr>
          <w:trHeight w:val="255"/>
        </w:trPr>
        <w:tc>
          <w:tcPr>
            <w:tcW w:w="3134" w:type="dxa"/>
            <w:shd w:val="clear" w:color="auto" w:fill="auto"/>
            <w:noWrap/>
            <w:vAlign w:val="bottom"/>
          </w:tcPr>
          <w:p w:rsidR="00A97FEC" w:rsidRPr="00F354C6" w:rsidRDefault="00A97FEC" w:rsidP="00B74BB0">
            <w:pPr>
              <w:spacing w:line="240" w:lineRule="auto"/>
              <w:rPr>
                <w:rFonts w:ascii="Calibri" w:hAnsi="Calibri" w:cs="Arial"/>
                <w:szCs w:val="22"/>
              </w:rPr>
            </w:pPr>
            <w:r>
              <w:rPr>
                <w:rFonts w:ascii="Calibri" w:hAnsi="Calibri" w:cs="Arial"/>
                <w:szCs w:val="22"/>
              </w:rPr>
              <w:t>L</w:t>
            </w:r>
          </w:p>
        </w:tc>
        <w:tc>
          <w:tcPr>
            <w:tcW w:w="6023" w:type="dxa"/>
          </w:tcPr>
          <w:p w:rsidR="00A97FEC" w:rsidRPr="00F354C6" w:rsidRDefault="00A97FEC" w:rsidP="00B74BB0">
            <w:pPr>
              <w:rPr>
                <w:rFonts w:cs="Arial"/>
              </w:rPr>
            </w:pPr>
            <w:r>
              <w:rPr>
                <w:rFonts w:cs="Arial"/>
              </w:rPr>
              <w:t>Normale stand is links</w:t>
            </w:r>
          </w:p>
        </w:tc>
      </w:tr>
      <w:tr w:rsidR="00A97FEC" w:rsidRPr="009F14C7" w:rsidTr="00B74BB0">
        <w:trPr>
          <w:trHeight w:val="255"/>
        </w:trPr>
        <w:tc>
          <w:tcPr>
            <w:tcW w:w="3134" w:type="dxa"/>
            <w:shd w:val="clear" w:color="auto" w:fill="auto"/>
            <w:noWrap/>
            <w:vAlign w:val="bottom"/>
          </w:tcPr>
          <w:p w:rsidR="00A97FEC" w:rsidRPr="00F354C6" w:rsidRDefault="00A97FEC" w:rsidP="00B74BB0">
            <w:pPr>
              <w:spacing w:line="240" w:lineRule="auto"/>
              <w:rPr>
                <w:rFonts w:ascii="Calibri" w:hAnsi="Calibri" w:cs="Arial"/>
                <w:szCs w:val="22"/>
              </w:rPr>
            </w:pPr>
            <w:r>
              <w:rPr>
                <w:rFonts w:ascii="Calibri" w:hAnsi="Calibri" w:cs="Arial"/>
                <w:szCs w:val="22"/>
              </w:rPr>
              <w:t>R</w:t>
            </w:r>
          </w:p>
        </w:tc>
        <w:tc>
          <w:tcPr>
            <w:tcW w:w="6023" w:type="dxa"/>
          </w:tcPr>
          <w:p w:rsidR="00A97FEC" w:rsidRPr="00F354C6" w:rsidRDefault="00A97FEC" w:rsidP="00B74BB0">
            <w:pPr>
              <w:rPr>
                <w:rFonts w:cs="Arial"/>
              </w:rPr>
            </w:pPr>
            <w:r>
              <w:rPr>
                <w:rFonts w:cs="Arial"/>
              </w:rPr>
              <w:t>Normale stand is rechts</w:t>
            </w:r>
          </w:p>
        </w:tc>
      </w:tr>
    </w:tbl>
    <w:p w:rsidR="00A97FEC" w:rsidRDefault="00A97FEC" w:rsidP="00A97FEC"/>
    <w:p w:rsidR="00A97FEC" w:rsidRPr="005E3CBB" w:rsidRDefault="00A97FEC" w:rsidP="00A97FEC">
      <w:pPr>
        <w:rPr>
          <w:b/>
          <w:color w:val="4F81BD" w:themeColor="accent1"/>
        </w:rPr>
      </w:pPr>
      <w:r>
        <w:rPr>
          <w:b/>
          <w:color w:val="4F81BD" w:themeColor="accent1"/>
        </w:rPr>
        <w:t>Bediening</w:t>
      </w:r>
    </w:p>
    <w:tbl>
      <w:tblPr>
        <w:tblW w:w="915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3134"/>
        <w:gridCol w:w="6023"/>
      </w:tblGrid>
      <w:tr w:rsidR="00A97FEC" w:rsidRPr="008D5EAC" w:rsidTr="00B74BB0">
        <w:trPr>
          <w:trHeight w:val="255"/>
        </w:trPr>
        <w:tc>
          <w:tcPr>
            <w:tcW w:w="3134" w:type="dxa"/>
            <w:shd w:val="clear" w:color="auto" w:fill="auto"/>
            <w:noWrap/>
            <w:vAlign w:val="bottom"/>
            <w:hideMark/>
          </w:tcPr>
          <w:p w:rsidR="00A97FEC" w:rsidRPr="008D5EAC" w:rsidRDefault="00A97FEC" w:rsidP="00B74BB0">
            <w:pPr>
              <w:rPr>
                <w:rFonts w:cs="Arial"/>
                <w:b/>
                <w:color w:val="000000"/>
              </w:rPr>
            </w:pPr>
            <w:r w:rsidRPr="008D5EAC">
              <w:rPr>
                <w:rFonts w:cs="Arial"/>
                <w:b/>
                <w:color w:val="000000"/>
              </w:rPr>
              <w:t>Waarde</w:t>
            </w:r>
          </w:p>
        </w:tc>
        <w:tc>
          <w:tcPr>
            <w:tcW w:w="6023" w:type="dxa"/>
          </w:tcPr>
          <w:p w:rsidR="00A97FEC" w:rsidRPr="008D5EAC" w:rsidRDefault="00A97FEC" w:rsidP="00B74BB0">
            <w:pPr>
              <w:rPr>
                <w:rFonts w:cs="Arial"/>
                <w:b/>
                <w:color w:val="000000"/>
              </w:rPr>
            </w:pPr>
            <w:r w:rsidRPr="008D5EAC">
              <w:rPr>
                <w:rFonts w:cs="Arial"/>
                <w:b/>
                <w:color w:val="000000"/>
              </w:rPr>
              <w:t>Definitie</w:t>
            </w:r>
          </w:p>
        </w:tc>
      </w:tr>
      <w:tr w:rsidR="00A97FEC" w:rsidRPr="00F354C6" w:rsidTr="00B74BB0">
        <w:trPr>
          <w:trHeight w:val="255"/>
        </w:trPr>
        <w:tc>
          <w:tcPr>
            <w:tcW w:w="3134" w:type="dxa"/>
            <w:shd w:val="clear" w:color="auto" w:fill="auto"/>
            <w:noWrap/>
            <w:vAlign w:val="bottom"/>
          </w:tcPr>
          <w:p w:rsidR="00A97FEC" w:rsidRPr="00F354C6" w:rsidRDefault="00A97FEC" w:rsidP="00B74BB0">
            <w:pPr>
              <w:spacing w:line="240" w:lineRule="auto"/>
              <w:rPr>
                <w:rFonts w:ascii="Calibri" w:hAnsi="Calibri" w:cs="Arial"/>
                <w:szCs w:val="22"/>
              </w:rPr>
            </w:pPr>
            <w:r>
              <w:rPr>
                <w:rFonts w:ascii="Calibri" w:hAnsi="Calibri" w:cs="Arial"/>
                <w:szCs w:val="22"/>
              </w:rPr>
              <w:t>Centraal bediend</w:t>
            </w:r>
          </w:p>
        </w:tc>
        <w:tc>
          <w:tcPr>
            <w:tcW w:w="6023" w:type="dxa"/>
          </w:tcPr>
          <w:p w:rsidR="00A97FEC" w:rsidRPr="00F354C6" w:rsidRDefault="00A97FEC" w:rsidP="00B74BB0">
            <w:pPr>
              <w:rPr>
                <w:rFonts w:cs="Arial"/>
              </w:rPr>
            </w:pPr>
            <w:r>
              <w:rPr>
                <w:rFonts w:cs="Arial"/>
              </w:rPr>
              <w:t>Het wissel / kruising / ontspoorinrichting wordt centraal bediend</w:t>
            </w:r>
          </w:p>
        </w:tc>
      </w:tr>
      <w:tr w:rsidR="00A97FEC" w:rsidRPr="00F354C6" w:rsidTr="00B74BB0">
        <w:trPr>
          <w:trHeight w:val="255"/>
        </w:trPr>
        <w:tc>
          <w:tcPr>
            <w:tcW w:w="3134" w:type="dxa"/>
            <w:shd w:val="clear" w:color="auto" w:fill="auto"/>
            <w:noWrap/>
            <w:vAlign w:val="bottom"/>
          </w:tcPr>
          <w:p w:rsidR="00A97FEC" w:rsidRPr="00F354C6" w:rsidRDefault="00A97FEC" w:rsidP="00B74BB0">
            <w:pPr>
              <w:spacing w:line="240" w:lineRule="auto"/>
              <w:rPr>
                <w:rFonts w:ascii="Calibri" w:hAnsi="Calibri" w:cs="Arial"/>
                <w:szCs w:val="22"/>
              </w:rPr>
            </w:pPr>
            <w:r>
              <w:rPr>
                <w:rFonts w:ascii="Calibri" w:hAnsi="Calibri" w:cs="Arial"/>
                <w:szCs w:val="22"/>
              </w:rPr>
              <w:t>Handmatig bediend</w:t>
            </w:r>
          </w:p>
        </w:tc>
        <w:tc>
          <w:tcPr>
            <w:tcW w:w="6023" w:type="dxa"/>
          </w:tcPr>
          <w:p w:rsidR="00A97FEC" w:rsidRPr="00F354C6" w:rsidRDefault="00A97FEC" w:rsidP="00B74BB0">
            <w:pPr>
              <w:rPr>
                <w:rFonts w:cs="Arial"/>
              </w:rPr>
            </w:pPr>
            <w:r>
              <w:rPr>
                <w:rFonts w:cs="Arial"/>
              </w:rPr>
              <w:t>Het wissel / kruising / ontspoorinrichting wordt handmatig bediend</w:t>
            </w:r>
          </w:p>
        </w:tc>
      </w:tr>
      <w:tr w:rsidR="00A97FEC" w:rsidRPr="00F354C6" w:rsidTr="00B74BB0">
        <w:trPr>
          <w:trHeight w:val="255"/>
        </w:trPr>
        <w:tc>
          <w:tcPr>
            <w:tcW w:w="3134" w:type="dxa"/>
            <w:shd w:val="clear" w:color="auto" w:fill="auto"/>
            <w:noWrap/>
            <w:vAlign w:val="bottom"/>
          </w:tcPr>
          <w:p w:rsidR="00A97FEC" w:rsidRDefault="00A97FEC" w:rsidP="00B74BB0">
            <w:pPr>
              <w:spacing w:line="240" w:lineRule="auto"/>
              <w:rPr>
                <w:rFonts w:ascii="Calibri" w:hAnsi="Calibri" w:cs="Arial"/>
                <w:szCs w:val="22"/>
              </w:rPr>
            </w:pPr>
            <w:r>
              <w:rPr>
                <w:rFonts w:ascii="Calibri" w:hAnsi="Calibri" w:cs="Arial"/>
                <w:szCs w:val="22"/>
              </w:rPr>
              <w:t>Geklemd</w:t>
            </w:r>
          </w:p>
        </w:tc>
        <w:tc>
          <w:tcPr>
            <w:tcW w:w="6023" w:type="dxa"/>
          </w:tcPr>
          <w:p w:rsidR="00A97FEC" w:rsidRDefault="00A97FEC" w:rsidP="00B74BB0">
            <w:pPr>
              <w:rPr>
                <w:rFonts w:cs="Arial"/>
              </w:rPr>
            </w:pPr>
            <w:r>
              <w:rPr>
                <w:rFonts w:cs="Arial"/>
              </w:rPr>
              <w:t>Het wissel / kruising / ontspoorinrichting is geklemd</w:t>
            </w:r>
          </w:p>
        </w:tc>
      </w:tr>
      <w:tr w:rsidR="00A97FEC" w:rsidRPr="00F354C6" w:rsidTr="00B74BB0">
        <w:trPr>
          <w:trHeight w:val="255"/>
        </w:trPr>
        <w:tc>
          <w:tcPr>
            <w:tcW w:w="3134" w:type="dxa"/>
            <w:shd w:val="clear" w:color="auto" w:fill="auto"/>
            <w:noWrap/>
            <w:vAlign w:val="bottom"/>
          </w:tcPr>
          <w:p w:rsidR="00A97FEC" w:rsidRDefault="00A97FEC" w:rsidP="00B74BB0">
            <w:pPr>
              <w:spacing w:line="240" w:lineRule="auto"/>
              <w:rPr>
                <w:rFonts w:ascii="Calibri" w:hAnsi="Calibri" w:cs="Arial"/>
                <w:szCs w:val="22"/>
              </w:rPr>
            </w:pPr>
            <w:r>
              <w:rPr>
                <w:rFonts w:ascii="Calibri" w:hAnsi="Calibri" w:cs="Arial"/>
                <w:szCs w:val="22"/>
              </w:rPr>
              <w:t>Gespijkerd</w:t>
            </w:r>
          </w:p>
        </w:tc>
        <w:tc>
          <w:tcPr>
            <w:tcW w:w="6023" w:type="dxa"/>
          </w:tcPr>
          <w:p w:rsidR="00A97FEC" w:rsidRDefault="00A97FEC" w:rsidP="00B74BB0">
            <w:pPr>
              <w:rPr>
                <w:rFonts w:cs="Arial"/>
              </w:rPr>
            </w:pPr>
            <w:r>
              <w:rPr>
                <w:rFonts w:cs="Arial"/>
              </w:rPr>
              <w:t>Het wissel / kruising / ontspoorinrichting is gespijkerd</w:t>
            </w:r>
          </w:p>
        </w:tc>
      </w:tr>
      <w:tr w:rsidR="00A97FEC" w:rsidRPr="00F354C6" w:rsidTr="00B74BB0">
        <w:trPr>
          <w:trHeight w:val="255"/>
        </w:trPr>
        <w:tc>
          <w:tcPr>
            <w:tcW w:w="3134" w:type="dxa"/>
            <w:shd w:val="clear" w:color="auto" w:fill="auto"/>
            <w:noWrap/>
            <w:vAlign w:val="bottom"/>
          </w:tcPr>
          <w:p w:rsidR="00A97FEC" w:rsidRDefault="00A97FEC" w:rsidP="00B74BB0">
            <w:pPr>
              <w:spacing w:line="240" w:lineRule="auto"/>
              <w:rPr>
                <w:rFonts w:ascii="Calibri" w:hAnsi="Calibri" w:cs="Arial"/>
                <w:szCs w:val="22"/>
              </w:rPr>
            </w:pPr>
            <w:r>
              <w:rPr>
                <w:rFonts w:ascii="Calibri" w:hAnsi="Calibri" w:cs="Arial"/>
                <w:szCs w:val="22"/>
              </w:rPr>
              <w:t>Gegrendeld</w:t>
            </w:r>
          </w:p>
        </w:tc>
        <w:tc>
          <w:tcPr>
            <w:tcW w:w="6023" w:type="dxa"/>
          </w:tcPr>
          <w:p w:rsidR="00A97FEC" w:rsidRDefault="00A97FEC" w:rsidP="00B74BB0">
            <w:pPr>
              <w:rPr>
                <w:rFonts w:cs="Arial"/>
              </w:rPr>
            </w:pPr>
            <w:r>
              <w:rPr>
                <w:rFonts w:cs="Arial"/>
              </w:rPr>
              <w:t>Het wissel / kruising / ontspoorinrichting is gegrendeld</w:t>
            </w:r>
          </w:p>
        </w:tc>
      </w:tr>
    </w:tbl>
    <w:p w:rsidR="00A97FEC" w:rsidRDefault="00A97FEC" w:rsidP="00A97FEC"/>
    <w:p w:rsidR="00A97FEC" w:rsidRPr="005E3CBB" w:rsidRDefault="00A97FEC" w:rsidP="00A97FEC">
      <w:pPr>
        <w:rPr>
          <w:b/>
          <w:color w:val="4F81BD" w:themeColor="accent1"/>
        </w:rPr>
      </w:pPr>
      <w:r>
        <w:rPr>
          <w:b/>
          <w:color w:val="4F81BD" w:themeColor="accent1"/>
        </w:rPr>
        <w:t xml:space="preserve">Grendeltype (in te vullen wanneer </w:t>
      </w:r>
      <w:proofErr w:type="spellStart"/>
      <w:r>
        <w:rPr>
          <w:b/>
          <w:color w:val="4F81BD" w:themeColor="accent1"/>
        </w:rPr>
        <w:t>bediendingstype</w:t>
      </w:r>
      <w:proofErr w:type="spellEnd"/>
      <w:r>
        <w:rPr>
          <w:b/>
          <w:color w:val="4F81BD" w:themeColor="accent1"/>
        </w:rPr>
        <w:t xml:space="preserve"> “gegrendeld” is)</w:t>
      </w:r>
    </w:p>
    <w:tbl>
      <w:tblPr>
        <w:tblW w:w="915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3134"/>
        <w:gridCol w:w="6023"/>
      </w:tblGrid>
      <w:tr w:rsidR="00A97FEC" w:rsidRPr="008D5EAC" w:rsidTr="00B74BB0">
        <w:trPr>
          <w:trHeight w:val="255"/>
        </w:trPr>
        <w:tc>
          <w:tcPr>
            <w:tcW w:w="3134" w:type="dxa"/>
            <w:shd w:val="clear" w:color="auto" w:fill="auto"/>
            <w:noWrap/>
            <w:vAlign w:val="bottom"/>
            <w:hideMark/>
          </w:tcPr>
          <w:p w:rsidR="00A97FEC" w:rsidRPr="008D5EAC" w:rsidRDefault="00A97FEC" w:rsidP="00B74BB0">
            <w:pPr>
              <w:rPr>
                <w:rFonts w:cs="Arial"/>
                <w:b/>
                <w:color w:val="000000"/>
              </w:rPr>
            </w:pPr>
            <w:r w:rsidRPr="008D5EAC">
              <w:rPr>
                <w:rFonts w:cs="Arial"/>
                <w:b/>
                <w:color w:val="000000"/>
              </w:rPr>
              <w:t>Waarde</w:t>
            </w:r>
          </w:p>
        </w:tc>
        <w:tc>
          <w:tcPr>
            <w:tcW w:w="6023" w:type="dxa"/>
          </w:tcPr>
          <w:p w:rsidR="00A97FEC" w:rsidRPr="008D5EAC" w:rsidRDefault="00A97FEC" w:rsidP="00B74BB0">
            <w:pPr>
              <w:rPr>
                <w:rFonts w:cs="Arial"/>
                <w:b/>
                <w:color w:val="000000"/>
              </w:rPr>
            </w:pPr>
            <w:r w:rsidRPr="008D5EAC">
              <w:rPr>
                <w:rFonts w:cs="Arial"/>
                <w:b/>
                <w:color w:val="000000"/>
              </w:rPr>
              <w:t>Definitie</w:t>
            </w:r>
          </w:p>
        </w:tc>
      </w:tr>
      <w:tr w:rsidR="00A97FEC" w:rsidRPr="00F354C6" w:rsidTr="00B74BB0">
        <w:trPr>
          <w:trHeight w:val="255"/>
        </w:trPr>
        <w:tc>
          <w:tcPr>
            <w:tcW w:w="3134" w:type="dxa"/>
            <w:shd w:val="clear" w:color="auto" w:fill="auto"/>
            <w:noWrap/>
            <w:vAlign w:val="bottom"/>
          </w:tcPr>
          <w:p w:rsidR="00A97FEC" w:rsidRPr="00F354C6" w:rsidRDefault="00A97FEC" w:rsidP="00B74BB0">
            <w:pPr>
              <w:spacing w:line="240" w:lineRule="auto"/>
              <w:rPr>
                <w:rFonts w:ascii="Calibri" w:hAnsi="Calibri" w:cs="Arial"/>
                <w:szCs w:val="22"/>
              </w:rPr>
            </w:pPr>
            <w:r>
              <w:rPr>
                <w:rFonts w:ascii="Calibri" w:hAnsi="Calibri" w:cs="Arial"/>
                <w:szCs w:val="22"/>
              </w:rPr>
              <w:t>Zekerheid</w:t>
            </w:r>
          </w:p>
        </w:tc>
        <w:tc>
          <w:tcPr>
            <w:tcW w:w="6023" w:type="dxa"/>
          </w:tcPr>
          <w:p w:rsidR="00A97FEC" w:rsidRPr="00F354C6" w:rsidRDefault="00A97FEC" w:rsidP="00B74BB0">
            <w:pPr>
              <w:rPr>
                <w:rFonts w:cs="Arial"/>
              </w:rPr>
            </w:pPr>
            <w:r>
              <w:rPr>
                <w:rFonts w:cs="Arial"/>
              </w:rPr>
              <w:t>Grendeltype is zekerheid</w:t>
            </w:r>
          </w:p>
        </w:tc>
      </w:tr>
      <w:tr w:rsidR="00A97FEC" w:rsidRPr="00F354C6" w:rsidTr="00B74BB0">
        <w:trPr>
          <w:trHeight w:val="255"/>
        </w:trPr>
        <w:tc>
          <w:tcPr>
            <w:tcW w:w="3134" w:type="dxa"/>
            <w:shd w:val="clear" w:color="auto" w:fill="auto"/>
            <w:noWrap/>
            <w:vAlign w:val="bottom"/>
          </w:tcPr>
          <w:p w:rsidR="00A97FEC" w:rsidRPr="00F354C6" w:rsidRDefault="00A97FEC" w:rsidP="00B74BB0">
            <w:pPr>
              <w:spacing w:line="240" w:lineRule="auto"/>
              <w:rPr>
                <w:rFonts w:ascii="Calibri" w:hAnsi="Calibri" w:cs="Arial"/>
                <w:szCs w:val="22"/>
              </w:rPr>
            </w:pPr>
            <w:r>
              <w:rPr>
                <w:rFonts w:ascii="Calibri" w:hAnsi="Calibri" w:cs="Arial"/>
                <w:szCs w:val="22"/>
              </w:rPr>
              <w:t>Krukzekerheid</w:t>
            </w:r>
          </w:p>
        </w:tc>
        <w:tc>
          <w:tcPr>
            <w:tcW w:w="6023" w:type="dxa"/>
          </w:tcPr>
          <w:p w:rsidR="00A97FEC" w:rsidRPr="00F354C6" w:rsidRDefault="00A97FEC" w:rsidP="00B74BB0">
            <w:pPr>
              <w:rPr>
                <w:rFonts w:cs="Arial"/>
              </w:rPr>
            </w:pPr>
            <w:r>
              <w:rPr>
                <w:rFonts w:cs="Arial"/>
              </w:rPr>
              <w:t>Grendeltype is krukzekerheid</w:t>
            </w:r>
          </w:p>
        </w:tc>
      </w:tr>
    </w:tbl>
    <w:p w:rsidR="00A97FEC" w:rsidRDefault="00A97FEC" w:rsidP="00A97FEC"/>
    <w:p w:rsidR="00A97FEC" w:rsidRPr="005E3CBB" w:rsidRDefault="00A97FEC" w:rsidP="00A97FEC">
      <w:pPr>
        <w:rPr>
          <w:b/>
          <w:color w:val="4F81BD" w:themeColor="accent1"/>
        </w:rPr>
      </w:pPr>
      <w:r w:rsidRPr="005E3CBB">
        <w:rPr>
          <w:b/>
          <w:color w:val="4F81BD" w:themeColor="accent1"/>
        </w:rPr>
        <w:t>Tongcontrole</w:t>
      </w:r>
    </w:p>
    <w:tbl>
      <w:tblPr>
        <w:tblW w:w="915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3134"/>
        <w:gridCol w:w="6023"/>
      </w:tblGrid>
      <w:tr w:rsidR="00A97FEC" w:rsidRPr="008D5EAC" w:rsidTr="00B74BB0">
        <w:trPr>
          <w:trHeight w:val="255"/>
        </w:trPr>
        <w:tc>
          <w:tcPr>
            <w:tcW w:w="3134" w:type="dxa"/>
            <w:shd w:val="clear" w:color="auto" w:fill="auto"/>
            <w:noWrap/>
            <w:vAlign w:val="bottom"/>
            <w:hideMark/>
          </w:tcPr>
          <w:p w:rsidR="00A97FEC" w:rsidRPr="008D5EAC" w:rsidRDefault="00A97FEC" w:rsidP="00B74BB0">
            <w:pPr>
              <w:rPr>
                <w:rFonts w:cs="Arial"/>
                <w:b/>
                <w:color w:val="000000"/>
              </w:rPr>
            </w:pPr>
            <w:r w:rsidRPr="008D5EAC">
              <w:rPr>
                <w:rFonts w:cs="Arial"/>
                <w:b/>
                <w:color w:val="000000"/>
              </w:rPr>
              <w:t>Waarde</w:t>
            </w:r>
          </w:p>
        </w:tc>
        <w:tc>
          <w:tcPr>
            <w:tcW w:w="6023" w:type="dxa"/>
          </w:tcPr>
          <w:p w:rsidR="00A97FEC" w:rsidRPr="008D5EAC" w:rsidRDefault="00A97FEC" w:rsidP="00B74BB0">
            <w:pPr>
              <w:rPr>
                <w:rFonts w:cs="Arial"/>
                <w:b/>
                <w:color w:val="000000"/>
              </w:rPr>
            </w:pPr>
            <w:r w:rsidRPr="008D5EAC">
              <w:rPr>
                <w:rFonts w:cs="Arial"/>
                <w:b/>
                <w:color w:val="000000"/>
              </w:rPr>
              <w:t>Definitie</w:t>
            </w:r>
          </w:p>
        </w:tc>
      </w:tr>
      <w:tr w:rsidR="00A97FEC" w:rsidRPr="00F354C6" w:rsidTr="00B74BB0">
        <w:trPr>
          <w:trHeight w:val="255"/>
        </w:trPr>
        <w:tc>
          <w:tcPr>
            <w:tcW w:w="3134" w:type="dxa"/>
            <w:shd w:val="clear" w:color="auto" w:fill="auto"/>
            <w:noWrap/>
            <w:vAlign w:val="bottom"/>
          </w:tcPr>
          <w:p w:rsidR="00A97FEC" w:rsidRPr="00F354C6" w:rsidRDefault="00A97FEC" w:rsidP="00B74BB0">
            <w:pPr>
              <w:spacing w:line="240" w:lineRule="auto"/>
              <w:rPr>
                <w:rFonts w:ascii="Calibri" w:hAnsi="Calibri" w:cs="Arial"/>
                <w:szCs w:val="22"/>
              </w:rPr>
            </w:pPr>
            <w:r>
              <w:rPr>
                <w:rFonts w:ascii="Calibri" w:hAnsi="Calibri" w:cs="Arial"/>
                <w:szCs w:val="22"/>
              </w:rPr>
              <w:t>J</w:t>
            </w:r>
          </w:p>
        </w:tc>
        <w:tc>
          <w:tcPr>
            <w:tcW w:w="6023" w:type="dxa"/>
          </w:tcPr>
          <w:p w:rsidR="00A97FEC" w:rsidRPr="00F354C6" w:rsidRDefault="00A97FEC" w:rsidP="00B74BB0">
            <w:pPr>
              <w:rPr>
                <w:rFonts w:cs="Arial"/>
              </w:rPr>
            </w:pPr>
            <w:r>
              <w:rPr>
                <w:rFonts w:cs="Arial"/>
              </w:rPr>
              <w:t>Automatische controle of tong in de juiste stand staat</w:t>
            </w:r>
          </w:p>
        </w:tc>
      </w:tr>
      <w:tr w:rsidR="00A97FEC" w:rsidRPr="00F354C6" w:rsidTr="00B74BB0">
        <w:trPr>
          <w:trHeight w:val="255"/>
        </w:trPr>
        <w:tc>
          <w:tcPr>
            <w:tcW w:w="3134" w:type="dxa"/>
            <w:shd w:val="clear" w:color="auto" w:fill="auto"/>
            <w:noWrap/>
            <w:vAlign w:val="bottom"/>
          </w:tcPr>
          <w:p w:rsidR="00A97FEC" w:rsidRPr="00F354C6" w:rsidRDefault="00A97FEC" w:rsidP="00B74BB0">
            <w:pPr>
              <w:spacing w:line="240" w:lineRule="auto"/>
              <w:rPr>
                <w:rFonts w:ascii="Calibri" w:hAnsi="Calibri" w:cs="Arial"/>
                <w:szCs w:val="22"/>
              </w:rPr>
            </w:pPr>
            <w:r>
              <w:rPr>
                <w:rFonts w:ascii="Calibri" w:hAnsi="Calibri" w:cs="Arial"/>
                <w:szCs w:val="22"/>
              </w:rPr>
              <w:t>N</w:t>
            </w:r>
          </w:p>
        </w:tc>
        <w:tc>
          <w:tcPr>
            <w:tcW w:w="6023" w:type="dxa"/>
          </w:tcPr>
          <w:p w:rsidR="00A97FEC" w:rsidRPr="00F354C6" w:rsidRDefault="00A97FEC" w:rsidP="00B74BB0">
            <w:pPr>
              <w:rPr>
                <w:rFonts w:cs="Arial"/>
              </w:rPr>
            </w:pPr>
            <w:r>
              <w:rPr>
                <w:rFonts w:cs="Arial"/>
              </w:rPr>
              <w:t>Geen automatische controle of tong in de juiste stand staat</w:t>
            </w:r>
          </w:p>
        </w:tc>
      </w:tr>
    </w:tbl>
    <w:p w:rsidR="00A97FEC" w:rsidRPr="00A15C44" w:rsidRDefault="00A97FEC" w:rsidP="00A97FEC"/>
    <w:p w:rsidR="00A97FEC" w:rsidRDefault="00A97FEC" w:rsidP="00A97FEC">
      <w:pPr>
        <w:pStyle w:val="Kop3"/>
        <w:numPr>
          <w:ilvl w:val="2"/>
          <w:numId w:val="10"/>
        </w:numPr>
        <w:ind w:left="851" w:hanging="851"/>
      </w:pPr>
      <w:bookmarkStart w:id="99" w:name="_Toc493599484"/>
      <w:proofErr w:type="spellStart"/>
      <w:r>
        <w:t>Wisselaansluitkast</w:t>
      </w:r>
      <w:proofErr w:type="spellEnd"/>
      <w:r>
        <w:t xml:space="preserve"> (</w:t>
      </w:r>
      <w:proofErr w:type="spellStart"/>
      <w:r>
        <w:t>ConnectionCabinet</w:t>
      </w:r>
      <w:proofErr w:type="spellEnd"/>
      <w:r>
        <w:t>)</w:t>
      </w:r>
      <w:bookmarkEnd w:id="99"/>
    </w:p>
    <w:p w:rsidR="00A97FEC" w:rsidRDefault="00A97FEC" w:rsidP="00A97FEC"/>
    <w:p w:rsidR="00A97FEC" w:rsidRPr="0097775D" w:rsidRDefault="00A97FEC" w:rsidP="00A97FEC">
      <w:r>
        <w:t xml:space="preserve">Het object </w:t>
      </w:r>
      <w:proofErr w:type="spellStart"/>
      <w:r>
        <w:t>wisselaansluitkast</w:t>
      </w:r>
      <w:proofErr w:type="spellEnd"/>
      <w:r>
        <w:t xml:space="preserve"> bevat geen specifieke domeinwaarden.</w:t>
      </w:r>
    </w:p>
    <w:p w:rsidR="00A97FEC" w:rsidRPr="00D73A6D" w:rsidRDefault="00A97FEC" w:rsidP="00A97FEC"/>
    <w:p w:rsidR="00A97FEC" w:rsidRDefault="00A97FEC" w:rsidP="00A97FEC">
      <w:pPr>
        <w:pStyle w:val="Kop3"/>
        <w:numPr>
          <w:ilvl w:val="2"/>
          <w:numId w:val="10"/>
        </w:numPr>
        <w:ind w:left="851" w:hanging="851"/>
      </w:pPr>
      <w:bookmarkStart w:id="100" w:name="_Toc493599485"/>
      <w:r>
        <w:t>Vrijbalk (</w:t>
      </w:r>
      <w:proofErr w:type="spellStart"/>
      <w:r>
        <w:t>FoulingPoint</w:t>
      </w:r>
      <w:proofErr w:type="spellEnd"/>
      <w:r>
        <w:t>)</w:t>
      </w:r>
      <w:bookmarkEnd w:id="100"/>
    </w:p>
    <w:p w:rsidR="00A97FEC" w:rsidRDefault="00A97FEC" w:rsidP="00A97FEC"/>
    <w:p w:rsidR="00A97FEC" w:rsidRPr="0097775D" w:rsidRDefault="00A97FEC" w:rsidP="00A97FEC">
      <w:r>
        <w:t>Het object vrijbalk bevat geen specifieke domeinwaarden.</w:t>
      </w:r>
    </w:p>
    <w:p w:rsidR="00A97FEC" w:rsidRDefault="00A97FEC" w:rsidP="00A97FEC"/>
    <w:p w:rsidR="00A97FEC" w:rsidRDefault="00A97FEC" w:rsidP="00A97FEC">
      <w:pPr>
        <w:pStyle w:val="Kop3"/>
        <w:numPr>
          <w:ilvl w:val="2"/>
          <w:numId w:val="10"/>
        </w:numPr>
        <w:ind w:left="851" w:hanging="851"/>
      </w:pPr>
      <w:bookmarkStart w:id="101" w:name="_Toc493599486"/>
      <w:r>
        <w:t>Mathematisch punt</w:t>
      </w:r>
      <w:r w:rsidRPr="00E92CDC">
        <w:t xml:space="preserve"> (</w:t>
      </w:r>
      <w:proofErr w:type="spellStart"/>
      <w:r w:rsidRPr="00E92CDC">
        <w:t>Mathematical</w:t>
      </w:r>
      <w:r>
        <w:t>P</w:t>
      </w:r>
      <w:r w:rsidRPr="00E92CDC">
        <w:t>oint</w:t>
      </w:r>
      <w:proofErr w:type="spellEnd"/>
      <w:r w:rsidRPr="00E92CDC">
        <w:t>)</w:t>
      </w:r>
      <w:bookmarkEnd w:id="101"/>
    </w:p>
    <w:p w:rsidR="00A97FEC" w:rsidRDefault="00A97FEC" w:rsidP="00A97FEC"/>
    <w:p w:rsidR="00A97FEC" w:rsidRDefault="00A97FEC" w:rsidP="00A97FEC">
      <w:r>
        <w:t>Het object mathematisch punt bevat geen specifieke domeinwaarden.</w:t>
      </w:r>
    </w:p>
    <w:p w:rsidR="00A97FEC" w:rsidRPr="00A97FEC" w:rsidRDefault="00A97FEC" w:rsidP="00A97FEC"/>
    <w:sectPr w:rsidR="00A97FEC" w:rsidRPr="00A97FEC" w:rsidSect="004C5DC1">
      <w:footerReference w:type="default" r:id="rId18"/>
      <w:pgSz w:w="11907" w:h="16840" w:code="9"/>
      <w:pgMar w:top="1418" w:right="1418" w:bottom="1418" w:left="1418" w:header="709" w:footer="709" w:gutter="0"/>
      <w:paperSrc w:first="7" w:other="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6262F" w:rsidRDefault="0036262F" w:rsidP="00437C07">
      <w:pPr>
        <w:spacing w:line="240" w:lineRule="auto"/>
      </w:pPr>
      <w:r>
        <w:separator/>
      </w:r>
    </w:p>
  </w:endnote>
  <w:endnote w:type="continuationSeparator" w:id="0">
    <w:p w:rsidR="0036262F" w:rsidRDefault="0036262F" w:rsidP="00437C07">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eometric415BT-LiteA">
    <w:altName w:val="Geometr415 Lt BT"/>
    <w:panose1 w:val="00000000000000000000"/>
    <w:charset w:val="4D"/>
    <w:family w:val="swiss"/>
    <w:notTrueType/>
    <w:pitch w:val="default"/>
    <w:sig w:usb0="00000003" w:usb1="00000000" w:usb2="00000000" w:usb3="00000000" w:csb0="00000001" w:csb1="00000000"/>
  </w:font>
  <w:font w:name="Geometric415BT-MediumA">
    <w:altName w:val="Geometr415 Md BT"/>
    <w:charset w:val="01"/>
    <w:family w:val="roman"/>
    <w:pitch w:val="variable"/>
    <w:sig w:usb0="00000003" w:usb1="00000000" w:usb2="00000000" w:usb3="00000000" w:csb0="00000001" w:csb1="00000000"/>
  </w:font>
  <w:font w:name="AEHGAM+Arial">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03258340"/>
      <w:docPartObj>
        <w:docPartGallery w:val="Page Numbers (Bottom of Page)"/>
        <w:docPartUnique/>
      </w:docPartObj>
    </w:sdtPr>
    <w:sdtContent>
      <w:sdt>
        <w:sdtPr>
          <w:id w:val="-1426337047"/>
          <w:docPartObj>
            <w:docPartGallery w:val="Page Numbers (Top of Page)"/>
            <w:docPartUnique/>
          </w:docPartObj>
        </w:sdtPr>
        <w:sdtContent>
          <w:p w:rsidR="004C5DC1" w:rsidRDefault="004C5DC1">
            <w:pPr>
              <w:pStyle w:val="Voettekst"/>
              <w:jc w:val="right"/>
            </w:pPr>
            <w:r>
              <w:t xml:space="preserve">Pagina </w:t>
            </w:r>
            <w:r w:rsidR="00500277">
              <w:rPr>
                <w:b/>
                <w:bCs/>
                <w:sz w:val="24"/>
                <w:szCs w:val="24"/>
              </w:rPr>
              <w:fldChar w:fldCharType="begin"/>
            </w:r>
            <w:r>
              <w:rPr>
                <w:b/>
                <w:bCs/>
              </w:rPr>
              <w:instrText>PAGE</w:instrText>
            </w:r>
            <w:r w:rsidR="00500277">
              <w:rPr>
                <w:b/>
                <w:bCs/>
                <w:sz w:val="24"/>
                <w:szCs w:val="24"/>
              </w:rPr>
              <w:fldChar w:fldCharType="separate"/>
            </w:r>
            <w:r w:rsidR="00A97FEC">
              <w:rPr>
                <w:b/>
                <w:bCs/>
                <w:noProof/>
              </w:rPr>
              <w:t>18</w:t>
            </w:r>
            <w:r w:rsidR="00500277">
              <w:rPr>
                <w:b/>
                <w:bCs/>
                <w:sz w:val="24"/>
                <w:szCs w:val="24"/>
              </w:rPr>
              <w:fldChar w:fldCharType="end"/>
            </w:r>
            <w:r>
              <w:t xml:space="preserve"> van </w:t>
            </w:r>
            <w:r w:rsidR="00500277">
              <w:rPr>
                <w:b/>
                <w:bCs/>
                <w:sz w:val="24"/>
                <w:szCs w:val="24"/>
              </w:rPr>
              <w:fldChar w:fldCharType="begin"/>
            </w:r>
            <w:r>
              <w:rPr>
                <w:b/>
                <w:bCs/>
              </w:rPr>
              <w:instrText>NUMPAGES</w:instrText>
            </w:r>
            <w:r w:rsidR="00500277">
              <w:rPr>
                <w:b/>
                <w:bCs/>
                <w:sz w:val="24"/>
                <w:szCs w:val="24"/>
              </w:rPr>
              <w:fldChar w:fldCharType="separate"/>
            </w:r>
            <w:r w:rsidR="00A97FEC">
              <w:rPr>
                <w:b/>
                <w:bCs/>
                <w:noProof/>
              </w:rPr>
              <w:t>21</w:t>
            </w:r>
            <w:r w:rsidR="00500277">
              <w:rPr>
                <w:b/>
                <w:bCs/>
                <w:sz w:val="24"/>
                <w:szCs w:val="24"/>
              </w:rPr>
              <w:fldChar w:fldCharType="end"/>
            </w:r>
          </w:p>
        </w:sdtContent>
      </w:sdt>
    </w:sdtContent>
  </w:sdt>
  <w:p w:rsidR="004C5DC1" w:rsidRPr="00437C07" w:rsidRDefault="004C5DC1" w:rsidP="00437C07">
    <w:pPr>
      <w:tabs>
        <w:tab w:val="center" w:pos="4536"/>
        <w:tab w:val="right" w:pos="9072"/>
      </w:tabs>
      <w:spacing w:line="240" w:lineRule="auto"/>
      <w:rPr>
        <w:rFonts w:eastAsiaTheme="minorHAnsi" w:cstheme="minorBidi"/>
        <w:b/>
        <w:szCs w:val="22"/>
        <w:lang w:eastAsia="en-US"/>
      </w:rPr>
    </w:pPr>
    <w:r w:rsidRPr="00437C07">
      <w:rPr>
        <w:rFonts w:eastAsiaTheme="minorHAnsi" w:cstheme="minorBidi"/>
        <w:b/>
        <w:szCs w:val="22"/>
        <w:lang w:eastAsia="en-US"/>
      </w:rPr>
      <w:t>Asset Management</w:t>
    </w:r>
    <w:r>
      <w:rPr>
        <w:rFonts w:eastAsiaTheme="minorHAnsi" w:cstheme="minorBidi"/>
        <w:b/>
        <w:szCs w:val="22"/>
        <w:lang w:eastAsia="en-US"/>
      </w:rPr>
      <w:t>,</w:t>
    </w:r>
    <w:r w:rsidRPr="00437C07">
      <w:rPr>
        <w:rFonts w:eastAsiaTheme="minorHAnsi" w:cstheme="minorBidi"/>
        <w:b/>
        <w:szCs w:val="22"/>
        <w:lang w:eastAsia="en-US"/>
      </w:rPr>
      <w:t xml:space="preserve"> Informatie</w:t>
    </w:r>
  </w:p>
  <w:p w:rsidR="004C5DC1" w:rsidRDefault="004C5DC1">
    <w:pPr>
      <w:pStyle w:val="Voetteks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6262F" w:rsidRDefault="0036262F" w:rsidP="00437C07">
      <w:pPr>
        <w:spacing w:line="240" w:lineRule="auto"/>
      </w:pPr>
      <w:r>
        <w:separator/>
      </w:r>
    </w:p>
  </w:footnote>
  <w:footnote w:type="continuationSeparator" w:id="0">
    <w:p w:rsidR="0036262F" w:rsidRDefault="0036262F" w:rsidP="00437C07">
      <w:pPr>
        <w:spacing w:line="240" w:lineRule="auto"/>
      </w:pPr>
      <w:r>
        <w:continuationSeparator/>
      </w:r>
    </w:p>
  </w:footnote>
  <w:footnote w:id="1">
    <w:p w:rsidR="004C5DC1" w:rsidRDefault="004C5DC1" w:rsidP="00C65A07">
      <w:pPr>
        <w:pStyle w:val="Voetnoottekst"/>
      </w:pPr>
      <w:r>
        <w:rPr>
          <w:rStyle w:val="Voetnootmarkering"/>
        </w:rPr>
        <w:footnoteRef/>
      </w:r>
      <w:r>
        <w:t xml:space="preserve"> </w:t>
      </w:r>
      <w:r w:rsidRPr="00C65A07">
        <w:t xml:space="preserve">Klasse B </w:t>
      </w:r>
      <w:r w:rsidRPr="00C65A07">
        <w:rPr>
          <w:rStyle w:val="Defaul"/>
          <w:rFonts w:asciiTheme="minorHAnsi" w:hAnsiTheme="minorHAnsi"/>
        </w:rPr>
        <w:t>geldt voor besta</w:t>
      </w:r>
      <w:r>
        <w:rPr>
          <w:rStyle w:val="Defaul"/>
          <w:rFonts w:asciiTheme="minorHAnsi" w:hAnsiTheme="minorHAnsi"/>
        </w:rPr>
        <w:t>ande reeds gekarteerde objecten. K</w:t>
      </w:r>
      <w:r w:rsidRPr="00C65A07">
        <w:rPr>
          <w:rStyle w:val="Defaul"/>
          <w:rFonts w:asciiTheme="minorHAnsi" w:hAnsiTheme="minorHAnsi"/>
        </w:rPr>
        <w:t>lasse C geldt voor nieuw in te winnen objecten</w:t>
      </w:r>
    </w:p>
  </w:footnote>
  <w:footnote w:id="2">
    <w:p w:rsidR="004C5DC1" w:rsidRPr="00C65A07" w:rsidRDefault="004C5DC1" w:rsidP="004A1415">
      <w:pPr>
        <w:pStyle w:val="Normaal"/>
        <w:spacing w:before="0"/>
        <w:ind w:left="142" w:hanging="142"/>
        <w:rPr>
          <w:rFonts w:asciiTheme="minorHAnsi" w:hAnsiTheme="minorHAnsi" w:cs="Arial"/>
          <w:sz w:val="20"/>
          <w:szCs w:val="20"/>
        </w:rPr>
      </w:pPr>
      <w:r>
        <w:rPr>
          <w:rStyle w:val="Voetnootmarkering"/>
        </w:rPr>
        <w:footnoteRef/>
      </w:r>
      <w:r>
        <w:t xml:space="preserve"> </w:t>
      </w:r>
      <w:r w:rsidRPr="00C65A07">
        <w:rPr>
          <w:rFonts w:asciiTheme="minorHAnsi" w:hAnsiTheme="minorHAnsi"/>
          <w:sz w:val="20"/>
          <w:szCs w:val="20"/>
        </w:rPr>
        <w:t>Klasse 2 geldt voor bestaande reeds gekarteerde objecten</w:t>
      </w:r>
      <w:r>
        <w:rPr>
          <w:rFonts w:asciiTheme="minorHAnsi" w:hAnsiTheme="minorHAnsi"/>
          <w:sz w:val="20"/>
          <w:szCs w:val="20"/>
        </w:rPr>
        <w:t xml:space="preserve"> of </w:t>
      </w:r>
      <w:r>
        <w:rPr>
          <w:rFonts w:asciiTheme="minorHAnsi" w:hAnsiTheme="minorHAnsi" w:cs="Arial"/>
          <w:sz w:val="20"/>
          <w:szCs w:val="20"/>
        </w:rPr>
        <w:t>a</w:t>
      </w:r>
      <w:r w:rsidRPr="00C65A07">
        <w:rPr>
          <w:rFonts w:asciiTheme="minorHAnsi" w:hAnsiTheme="minorHAnsi" w:cs="Arial"/>
          <w:sz w:val="20"/>
          <w:szCs w:val="20"/>
        </w:rPr>
        <w:t>ls bij verificatie blijkt dat een object niet gekarteerd is, dan geldt voor de inwinning van dat object ook klasse 2.</w:t>
      </w:r>
      <w:r>
        <w:rPr>
          <w:rFonts w:asciiTheme="minorHAnsi" w:hAnsiTheme="minorHAnsi" w:cs="Arial"/>
          <w:sz w:val="20"/>
          <w:szCs w:val="20"/>
        </w:rPr>
        <w:t xml:space="preserve"> K</w:t>
      </w:r>
      <w:r w:rsidRPr="00C65A07">
        <w:rPr>
          <w:rFonts w:asciiTheme="minorHAnsi" w:hAnsiTheme="minorHAnsi"/>
          <w:sz w:val="20"/>
          <w:szCs w:val="20"/>
        </w:rPr>
        <w:t>lasse 3 geldt voor nieuw in te winnen objecten</w:t>
      </w:r>
      <w:r>
        <w:rPr>
          <w:rFonts w:asciiTheme="minorHAnsi" w:hAnsiTheme="minorHAnsi"/>
          <w:sz w:val="20"/>
          <w:szCs w:val="20"/>
        </w:rPr>
        <w:t xml:space="preserve"> </w:t>
      </w:r>
    </w:p>
    <w:p w:rsidR="004C5DC1" w:rsidRDefault="004C5DC1" w:rsidP="00C65A07">
      <w:pPr>
        <w:pStyle w:val="Voetnoottekst"/>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213656"/>
    <w:multiLevelType w:val="multilevel"/>
    <w:tmpl w:val="67AA53C2"/>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nsid w:val="04FF57FD"/>
    <w:multiLevelType w:val="multilevel"/>
    <w:tmpl w:val="3BEAD3BA"/>
    <w:lvl w:ilvl="0">
      <w:start w:val="4"/>
      <w:numFmt w:val="decimal"/>
      <w:lvlText w:val="%1"/>
      <w:lvlJc w:val="left"/>
      <w:pPr>
        <w:ind w:left="360" w:hanging="36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nsid w:val="08ED22EA"/>
    <w:multiLevelType w:val="multilevel"/>
    <w:tmpl w:val="EF98535A"/>
    <w:lvl w:ilvl="0">
      <w:start w:val="3"/>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nsid w:val="0D0A60B2"/>
    <w:multiLevelType w:val="multilevel"/>
    <w:tmpl w:val="0ED699D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13E44F48"/>
    <w:multiLevelType w:val="hybridMultilevel"/>
    <w:tmpl w:val="0532CD1A"/>
    <w:lvl w:ilvl="0" w:tplc="4D4A8134">
      <w:numFmt w:val="bullet"/>
      <w:lvlText w:val="-"/>
      <w:lvlJc w:val="left"/>
      <w:pPr>
        <w:ind w:left="720" w:hanging="360"/>
      </w:pPr>
      <w:rPr>
        <w:rFonts w:ascii="Calibri" w:eastAsia="Times New Roman" w:hAnsi="Calibri"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nsid w:val="175955C4"/>
    <w:multiLevelType w:val="multilevel"/>
    <w:tmpl w:val="EAE26A1E"/>
    <w:lvl w:ilvl="0">
      <w:start w:val="4"/>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18DD13A9"/>
    <w:multiLevelType w:val="multilevel"/>
    <w:tmpl w:val="3BEAD3BA"/>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2119704F"/>
    <w:multiLevelType w:val="multilevel"/>
    <w:tmpl w:val="0ED699D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216554D0"/>
    <w:multiLevelType w:val="multilevel"/>
    <w:tmpl w:val="3BEAD3BA"/>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nsid w:val="238A22AA"/>
    <w:multiLevelType w:val="multilevel"/>
    <w:tmpl w:val="6FA0CAFC"/>
    <w:lvl w:ilvl="0">
      <w:start w:val="4"/>
      <w:numFmt w:val="decimal"/>
      <w:lvlText w:val="%1"/>
      <w:lvlJc w:val="left"/>
      <w:pPr>
        <w:ind w:left="360" w:hanging="36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25666DA2"/>
    <w:multiLevelType w:val="multilevel"/>
    <w:tmpl w:val="3BEAD3BA"/>
    <w:lvl w:ilvl="0">
      <w:start w:val="2"/>
      <w:numFmt w:val="decimal"/>
      <w:lvlText w:val="%1"/>
      <w:lvlJc w:val="left"/>
      <w:pPr>
        <w:ind w:left="360" w:hanging="36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2ADD2204"/>
    <w:multiLevelType w:val="multilevel"/>
    <w:tmpl w:val="3BEAD3BA"/>
    <w:lvl w:ilvl="0">
      <w:start w:val="4"/>
      <w:numFmt w:val="decimal"/>
      <w:lvlText w:val="%1"/>
      <w:lvlJc w:val="left"/>
      <w:pPr>
        <w:ind w:left="360" w:hanging="36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2AFD6863"/>
    <w:multiLevelType w:val="multilevel"/>
    <w:tmpl w:val="E18E91EA"/>
    <w:lvl w:ilvl="0">
      <w:start w:val="2"/>
      <w:numFmt w:val="decimal"/>
      <w:lvlText w:val="%1"/>
      <w:lvlJc w:val="left"/>
      <w:pPr>
        <w:ind w:left="525" w:hanging="525"/>
      </w:pPr>
      <w:rPr>
        <w:rFonts w:hint="default"/>
      </w:rPr>
    </w:lvl>
    <w:lvl w:ilvl="1">
      <w:start w:val="8"/>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nsid w:val="32CB569E"/>
    <w:multiLevelType w:val="hybridMultilevel"/>
    <w:tmpl w:val="844CD7C0"/>
    <w:lvl w:ilvl="0" w:tplc="04130001">
      <w:start w:val="1"/>
      <w:numFmt w:val="bullet"/>
      <w:lvlText w:val=""/>
      <w:lvlJc w:val="left"/>
      <w:pPr>
        <w:ind w:left="370" w:hanging="370"/>
      </w:pPr>
      <w:rPr>
        <w:rFonts w:ascii="Symbol" w:hAnsi="Symbol" w:hint="default"/>
      </w:rPr>
    </w:lvl>
    <w:lvl w:ilvl="1" w:tplc="FFFFFFFF">
      <w:start w:val="1"/>
      <w:numFmt w:val="bullet"/>
      <w:lvlText w:val="•"/>
      <w:lvlJc w:val="left"/>
      <w:pPr>
        <w:ind w:left="735" w:hanging="365"/>
      </w:pPr>
    </w:lvl>
    <w:lvl w:ilvl="2" w:tplc="FFFFFFFF">
      <w:start w:val="1"/>
      <w:numFmt w:val="bullet"/>
      <w:lvlText w:val="•"/>
      <w:lvlJc w:val="left"/>
      <w:pPr>
        <w:ind w:left="1105" w:hanging="370"/>
      </w:pPr>
    </w:lvl>
    <w:lvl w:ilvl="3" w:tplc="FFFFFFFF">
      <w:start w:val="1"/>
      <w:numFmt w:val="bullet"/>
      <w:lvlText w:val="•"/>
      <w:lvlJc w:val="left"/>
      <w:pPr>
        <w:ind w:left="1475" w:hanging="370"/>
      </w:pPr>
    </w:lvl>
    <w:lvl w:ilvl="4" w:tplc="FFFFFFFF">
      <w:start w:val="1"/>
      <w:numFmt w:val="bullet"/>
      <w:lvlText w:val="•"/>
      <w:lvlJc w:val="left"/>
      <w:pPr>
        <w:ind w:left="1845" w:hanging="370"/>
      </w:pPr>
    </w:lvl>
    <w:lvl w:ilvl="5" w:tplc="FFFFFFFF">
      <w:start w:val="1"/>
      <w:numFmt w:val="bullet"/>
      <w:lvlText w:val="•"/>
      <w:lvlJc w:val="left"/>
      <w:pPr>
        <w:ind w:left="2210" w:hanging="365"/>
      </w:pPr>
    </w:lvl>
    <w:lvl w:ilvl="6" w:tplc="FFFFFFFF">
      <w:start w:val="1"/>
      <w:numFmt w:val="bullet"/>
      <w:lvlText w:val="•"/>
      <w:lvlJc w:val="left"/>
      <w:pPr>
        <w:ind w:left="2580" w:hanging="370"/>
      </w:pPr>
    </w:lvl>
    <w:lvl w:ilvl="7" w:tplc="FFFFFFFF">
      <w:start w:val="1"/>
      <w:numFmt w:val="bullet"/>
      <w:lvlText w:val="•"/>
      <w:lvlJc w:val="left"/>
      <w:pPr>
        <w:ind w:left="2950" w:hanging="370"/>
      </w:pPr>
    </w:lvl>
    <w:lvl w:ilvl="8" w:tplc="FFFFFFFF">
      <w:start w:val="1"/>
      <w:numFmt w:val="bullet"/>
      <w:lvlText w:val="•"/>
      <w:lvlJc w:val="left"/>
      <w:pPr>
        <w:ind w:left="3315" w:hanging="365"/>
      </w:pPr>
    </w:lvl>
  </w:abstractNum>
  <w:abstractNum w:abstractNumId="14">
    <w:nsid w:val="353B6044"/>
    <w:multiLevelType w:val="hybridMultilevel"/>
    <w:tmpl w:val="D512B358"/>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nsid w:val="3AF509D0"/>
    <w:multiLevelType w:val="multilevel"/>
    <w:tmpl w:val="A06AA95A"/>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nsid w:val="3F933BFA"/>
    <w:multiLevelType w:val="multilevel"/>
    <w:tmpl w:val="EAE26A1E"/>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4038590E"/>
    <w:multiLevelType w:val="multilevel"/>
    <w:tmpl w:val="0ED699D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43665E94"/>
    <w:multiLevelType w:val="multilevel"/>
    <w:tmpl w:val="2D2658BC"/>
    <w:lvl w:ilvl="0">
      <w:start w:val="4"/>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49810B2F"/>
    <w:multiLevelType w:val="multilevel"/>
    <w:tmpl w:val="3BEAD3BA"/>
    <w:lvl w:ilvl="0">
      <w:start w:val="5"/>
      <w:numFmt w:val="decimal"/>
      <w:lvlText w:val="%1"/>
      <w:lvlJc w:val="left"/>
      <w:pPr>
        <w:ind w:left="360" w:hanging="36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4E072C24"/>
    <w:multiLevelType w:val="multilevel"/>
    <w:tmpl w:val="6292D98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1">
    <w:nsid w:val="4F3D297E"/>
    <w:multiLevelType w:val="multilevel"/>
    <w:tmpl w:val="3BEAD3BA"/>
    <w:lvl w:ilvl="0">
      <w:start w:val="4"/>
      <w:numFmt w:val="decimal"/>
      <w:lvlText w:val="%1"/>
      <w:lvlJc w:val="left"/>
      <w:pPr>
        <w:ind w:left="360" w:hanging="36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nsid w:val="524F56D4"/>
    <w:multiLevelType w:val="multilevel"/>
    <w:tmpl w:val="3BEAD3B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nsid w:val="53A51ADC"/>
    <w:multiLevelType w:val="multilevel"/>
    <w:tmpl w:val="0ED699D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nsid w:val="54F207A0"/>
    <w:multiLevelType w:val="multilevel"/>
    <w:tmpl w:val="910ABF4C"/>
    <w:lvl w:ilvl="0">
      <w:start w:val="4"/>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nsid w:val="56217E57"/>
    <w:multiLevelType w:val="multilevel"/>
    <w:tmpl w:val="68E0E95E"/>
    <w:lvl w:ilvl="0">
      <w:start w:val="4"/>
      <w:numFmt w:val="decimal"/>
      <w:pStyle w:val="Lijst-puntjes"/>
      <w:lvlText w:val="%1"/>
      <w:lvlJc w:val="left"/>
      <w:pPr>
        <w:ind w:left="525" w:hanging="525"/>
      </w:pPr>
      <w:rPr>
        <w:rFonts w:hint="default"/>
      </w:rPr>
    </w:lvl>
    <w:lvl w:ilvl="1">
      <w:start w:val="4"/>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nsid w:val="584178B4"/>
    <w:multiLevelType w:val="multilevel"/>
    <w:tmpl w:val="3BEAD3BA"/>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nsid w:val="5B88358D"/>
    <w:multiLevelType w:val="multilevel"/>
    <w:tmpl w:val="3BEAD3BA"/>
    <w:lvl w:ilvl="0">
      <w:start w:val="4"/>
      <w:numFmt w:val="decimal"/>
      <w:lvlText w:val="%1"/>
      <w:lvlJc w:val="left"/>
      <w:pPr>
        <w:ind w:left="360" w:hanging="36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nsid w:val="5DC468A4"/>
    <w:multiLevelType w:val="multilevel"/>
    <w:tmpl w:val="F7589046"/>
    <w:lvl w:ilvl="0">
      <w:start w:val="4"/>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9">
    <w:nsid w:val="5EE949D7"/>
    <w:multiLevelType w:val="multilevel"/>
    <w:tmpl w:val="3BEAD3BA"/>
    <w:lvl w:ilvl="0">
      <w:start w:val="4"/>
      <w:numFmt w:val="decimal"/>
      <w:lvlText w:val="%1"/>
      <w:lvlJc w:val="left"/>
      <w:pPr>
        <w:ind w:left="360" w:hanging="36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nsid w:val="63E06576"/>
    <w:multiLevelType w:val="multilevel"/>
    <w:tmpl w:val="48B221A2"/>
    <w:lvl w:ilvl="0">
      <w:start w:val="4"/>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nsid w:val="6B365240"/>
    <w:multiLevelType w:val="hybridMultilevel"/>
    <w:tmpl w:val="0EFA04BC"/>
    <w:lvl w:ilvl="0" w:tplc="D9E4AB7A">
      <w:numFmt w:val="bullet"/>
      <w:pStyle w:val="Lijst-nummers"/>
      <w:lvlText w:val="-"/>
      <w:lvlJc w:val="left"/>
      <w:pPr>
        <w:ind w:left="720" w:hanging="360"/>
      </w:pPr>
      <w:rPr>
        <w:rFonts w:ascii="Calibri" w:eastAsia="Times New Roman" w:hAnsi="Calibri"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nsid w:val="6F317195"/>
    <w:multiLevelType w:val="hybridMultilevel"/>
    <w:tmpl w:val="270674D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nsid w:val="6F8F2205"/>
    <w:multiLevelType w:val="multilevel"/>
    <w:tmpl w:val="3BEAD3B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nsid w:val="703B5263"/>
    <w:multiLevelType w:val="multilevel"/>
    <w:tmpl w:val="3BEAD3BA"/>
    <w:lvl w:ilvl="0">
      <w:start w:val="4"/>
      <w:numFmt w:val="decimal"/>
      <w:lvlText w:val="%1"/>
      <w:lvlJc w:val="left"/>
      <w:pPr>
        <w:ind w:left="360" w:hanging="36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nsid w:val="72F2D807"/>
    <w:multiLevelType w:val="hybridMultilevel"/>
    <w:tmpl w:val="00000000"/>
    <w:lvl w:ilvl="0" w:tplc="FFFFFFFF">
      <w:start w:val="1"/>
      <w:numFmt w:val="bullet"/>
      <w:lvlText w:val="•"/>
      <w:lvlJc w:val="left"/>
      <w:pPr>
        <w:ind w:left="285" w:hanging="285"/>
      </w:pPr>
    </w:lvl>
    <w:lvl w:ilvl="1" w:tplc="FFFFFFFF">
      <w:start w:val="1"/>
      <w:numFmt w:val="bullet"/>
      <w:lvlText w:val="•"/>
      <w:lvlJc w:val="left"/>
      <w:pPr>
        <w:ind w:left="565" w:hanging="280"/>
      </w:pPr>
    </w:lvl>
    <w:lvl w:ilvl="2" w:tplc="FFFFFFFF">
      <w:start w:val="1"/>
      <w:numFmt w:val="bullet"/>
      <w:lvlText w:val="•"/>
      <w:lvlJc w:val="left"/>
      <w:pPr>
        <w:ind w:left="850" w:hanging="285"/>
      </w:pPr>
    </w:lvl>
    <w:lvl w:ilvl="3" w:tplc="FFFFFFFF">
      <w:start w:val="1"/>
      <w:numFmt w:val="bullet"/>
      <w:lvlText w:val="•"/>
      <w:lvlJc w:val="left"/>
      <w:pPr>
        <w:ind w:left="1135" w:hanging="285"/>
      </w:pPr>
    </w:lvl>
    <w:lvl w:ilvl="4" w:tplc="FFFFFFFF">
      <w:start w:val="1"/>
      <w:numFmt w:val="bullet"/>
      <w:lvlText w:val="•"/>
      <w:lvlJc w:val="left"/>
      <w:pPr>
        <w:ind w:left="1420" w:hanging="285"/>
      </w:pPr>
    </w:lvl>
    <w:lvl w:ilvl="5" w:tplc="FFFFFFFF">
      <w:start w:val="1"/>
      <w:numFmt w:val="bullet"/>
      <w:lvlText w:val="•"/>
      <w:lvlJc w:val="left"/>
      <w:pPr>
        <w:ind w:left="1700" w:hanging="280"/>
      </w:pPr>
    </w:lvl>
    <w:lvl w:ilvl="6" w:tplc="FFFFFFFF">
      <w:start w:val="1"/>
      <w:numFmt w:val="bullet"/>
      <w:lvlText w:val="•"/>
      <w:lvlJc w:val="left"/>
      <w:pPr>
        <w:ind w:left="1985" w:hanging="285"/>
      </w:pPr>
    </w:lvl>
    <w:lvl w:ilvl="7" w:tplc="FFFFFFFF">
      <w:start w:val="1"/>
      <w:numFmt w:val="bullet"/>
      <w:lvlText w:val="•"/>
      <w:lvlJc w:val="left"/>
      <w:pPr>
        <w:ind w:left="2270" w:hanging="285"/>
      </w:pPr>
    </w:lvl>
    <w:lvl w:ilvl="8" w:tplc="FFFFFFFF">
      <w:start w:val="1"/>
      <w:numFmt w:val="bullet"/>
      <w:lvlText w:val="•"/>
      <w:lvlJc w:val="left"/>
      <w:pPr>
        <w:ind w:left="2550" w:hanging="280"/>
      </w:pPr>
    </w:lvl>
  </w:abstractNum>
  <w:abstractNum w:abstractNumId="36">
    <w:nsid w:val="73FF5CC1"/>
    <w:multiLevelType w:val="hybridMultilevel"/>
    <w:tmpl w:val="3DF0B058"/>
    <w:lvl w:ilvl="0" w:tplc="04130001">
      <w:start w:val="1"/>
      <w:numFmt w:val="bullet"/>
      <w:lvlText w:val=""/>
      <w:lvlJc w:val="left"/>
      <w:pPr>
        <w:ind w:left="1440" w:hanging="360"/>
      </w:pPr>
      <w:rPr>
        <w:rFonts w:ascii="Symbol" w:hAnsi="Symbol"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37">
    <w:nsid w:val="772A30EF"/>
    <w:multiLevelType w:val="hybridMultilevel"/>
    <w:tmpl w:val="00000000"/>
    <w:styleLink w:val="Nummers"/>
    <w:lvl w:ilvl="0" w:tplc="FFFFFFFF">
      <w:start w:val="1"/>
      <w:numFmt w:val="decimal"/>
      <w:lvlText w:val="%1."/>
      <w:lvlJc w:val="left"/>
      <w:pPr>
        <w:ind w:left="370" w:hanging="370"/>
      </w:pPr>
    </w:lvl>
    <w:lvl w:ilvl="1" w:tplc="FFFFFFFF">
      <w:start w:val="1"/>
      <w:numFmt w:val="bullet"/>
      <w:lvlText w:val="•"/>
      <w:lvlJc w:val="left"/>
      <w:pPr>
        <w:ind w:left="735" w:hanging="365"/>
      </w:pPr>
    </w:lvl>
    <w:lvl w:ilvl="2" w:tplc="FFFFFFFF">
      <w:start w:val="1"/>
      <w:numFmt w:val="bullet"/>
      <w:lvlText w:val="•"/>
      <w:lvlJc w:val="left"/>
      <w:pPr>
        <w:ind w:left="1105" w:hanging="370"/>
      </w:pPr>
    </w:lvl>
    <w:lvl w:ilvl="3" w:tplc="FFFFFFFF">
      <w:start w:val="1"/>
      <w:numFmt w:val="bullet"/>
      <w:lvlText w:val="•"/>
      <w:lvlJc w:val="left"/>
      <w:pPr>
        <w:ind w:left="1475" w:hanging="370"/>
      </w:pPr>
    </w:lvl>
    <w:lvl w:ilvl="4" w:tplc="FFFFFFFF">
      <w:start w:val="1"/>
      <w:numFmt w:val="bullet"/>
      <w:lvlText w:val="•"/>
      <w:lvlJc w:val="left"/>
      <w:pPr>
        <w:ind w:left="1845" w:hanging="370"/>
      </w:pPr>
    </w:lvl>
    <w:lvl w:ilvl="5" w:tplc="FFFFFFFF">
      <w:start w:val="1"/>
      <w:numFmt w:val="bullet"/>
      <w:lvlText w:val="•"/>
      <w:lvlJc w:val="left"/>
      <w:pPr>
        <w:ind w:left="2210" w:hanging="365"/>
      </w:pPr>
    </w:lvl>
    <w:lvl w:ilvl="6" w:tplc="FFFFFFFF">
      <w:start w:val="1"/>
      <w:numFmt w:val="bullet"/>
      <w:lvlText w:val="•"/>
      <w:lvlJc w:val="left"/>
      <w:pPr>
        <w:ind w:left="2580" w:hanging="370"/>
      </w:pPr>
    </w:lvl>
    <w:lvl w:ilvl="7" w:tplc="FFFFFFFF">
      <w:start w:val="1"/>
      <w:numFmt w:val="bullet"/>
      <w:lvlText w:val="•"/>
      <w:lvlJc w:val="left"/>
      <w:pPr>
        <w:ind w:left="2950" w:hanging="370"/>
      </w:pPr>
    </w:lvl>
    <w:lvl w:ilvl="8" w:tplc="FFFFFFFF">
      <w:start w:val="1"/>
      <w:numFmt w:val="bullet"/>
      <w:lvlText w:val="•"/>
      <w:lvlJc w:val="left"/>
      <w:pPr>
        <w:ind w:left="3315" w:hanging="365"/>
      </w:pPr>
    </w:lvl>
  </w:abstractNum>
  <w:abstractNum w:abstractNumId="38">
    <w:nsid w:val="777E69AF"/>
    <w:multiLevelType w:val="multilevel"/>
    <w:tmpl w:val="EF98535A"/>
    <w:lvl w:ilvl="0">
      <w:start w:val="3"/>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nsid w:val="7E5A1C0E"/>
    <w:multiLevelType w:val="multilevel"/>
    <w:tmpl w:val="F9188F46"/>
    <w:lvl w:ilvl="0">
      <w:start w:val="5"/>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
    <w:nsid w:val="7F343510"/>
    <w:multiLevelType w:val="hybridMultilevel"/>
    <w:tmpl w:val="C9041C76"/>
    <w:lvl w:ilvl="0" w:tplc="04130001">
      <w:start w:val="1"/>
      <w:numFmt w:val="bullet"/>
      <w:lvlText w:val=""/>
      <w:lvlJc w:val="left"/>
      <w:pPr>
        <w:ind w:left="370" w:hanging="370"/>
      </w:pPr>
      <w:rPr>
        <w:rFonts w:ascii="Symbol" w:hAnsi="Symbol" w:hint="default"/>
      </w:rPr>
    </w:lvl>
    <w:lvl w:ilvl="1" w:tplc="FFFFFFFF">
      <w:start w:val="1"/>
      <w:numFmt w:val="bullet"/>
      <w:lvlText w:val="•"/>
      <w:lvlJc w:val="left"/>
      <w:pPr>
        <w:ind w:left="735" w:hanging="365"/>
      </w:pPr>
    </w:lvl>
    <w:lvl w:ilvl="2" w:tplc="FFFFFFFF">
      <w:start w:val="1"/>
      <w:numFmt w:val="bullet"/>
      <w:lvlText w:val="•"/>
      <w:lvlJc w:val="left"/>
      <w:pPr>
        <w:ind w:left="1105" w:hanging="370"/>
      </w:pPr>
    </w:lvl>
    <w:lvl w:ilvl="3" w:tplc="FFFFFFFF">
      <w:start w:val="1"/>
      <w:numFmt w:val="bullet"/>
      <w:lvlText w:val="•"/>
      <w:lvlJc w:val="left"/>
      <w:pPr>
        <w:ind w:left="1475" w:hanging="370"/>
      </w:pPr>
    </w:lvl>
    <w:lvl w:ilvl="4" w:tplc="FFFFFFFF">
      <w:start w:val="1"/>
      <w:numFmt w:val="bullet"/>
      <w:lvlText w:val="•"/>
      <w:lvlJc w:val="left"/>
      <w:pPr>
        <w:ind w:left="1845" w:hanging="370"/>
      </w:pPr>
    </w:lvl>
    <w:lvl w:ilvl="5" w:tplc="FFFFFFFF">
      <w:start w:val="1"/>
      <w:numFmt w:val="bullet"/>
      <w:lvlText w:val="•"/>
      <w:lvlJc w:val="left"/>
      <w:pPr>
        <w:ind w:left="2210" w:hanging="365"/>
      </w:pPr>
    </w:lvl>
    <w:lvl w:ilvl="6" w:tplc="FFFFFFFF">
      <w:start w:val="1"/>
      <w:numFmt w:val="bullet"/>
      <w:lvlText w:val="•"/>
      <w:lvlJc w:val="left"/>
      <w:pPr>
        <w:ind w:left="2580" w:hanging="370"/>
      </w:pPr>
    </w:lvl>
    <w:lvl w:ilvl="7" w:tplc="FFFFFFFF">
      <w:start w:val="1"/>
      <w:numFmt w:val="bullet"/>
      <w:lvlText w:val="•"/>
      <w:lvlJc w:val="left"/>
      <w:pPr>
        <w:ind w:left="2950" w:hanging="370"/>
      </w:pPr>
    </w:lvl>
    <w:lvl w:ilvl="8" w:tplc="FFFFFFFF">
      <w:start w:val="1"/>
      <w:numFmt w:val="bullet"/>
      <w:lvlText w:val="•"/>
      <w:lvlJc w:val="left"/>
      <w:pPr>
        <w:ind w:left="3315" w:hanging="365"/>
      </w:pPr>
    </w:lvl>
  </w:abstractNum>
  <w:num w:numId="1">
    <w:abstractNumId w:val="4"/>
  </w:num>
  <w:num w:numId="2">
    <w:abstractNumId w:val="23"/>
  </w:num>
  <w:num w:numId="3">
    <w:abstractNumId w:val="7"/>
  </w:num>
  <w:num w:numId="4">
    <w:abstractNumId w:val="17"/>
  </w:num>
  <w:num w:numId="5">
    <w:abstractNumId w:val="3"/>
  </w:num>
  <w:num w:numId="6">
    <w:abstractNumId w:val="31"/>
  </w:num>
  <w:num w:numId="7">
    <w:abstractNumId w:val="0"/>
  </w:num>
  <w:num w:numId="8">
    <w:abstractNumId w:val="12"/>
  </w:num>
  <w:num w:numId="9">
    <w:abstractNumId w:val="15"/>
  </w:num>
  <w:num w:numId="10">
    <w:abstractNumId w:val="20"/>
  </w:num>
  <w:num w:numId="11">
    <w:abstractNumId w:val="2"/>
  </w:num>
  <w:num w:numId="12">
    <w:abstractNumId w:val="10"/>
  </w:num>
  <w:num w:numId="13">
    <w:abstractNumId w:val="28"/>
  </w:num>
  <w:num w:numId="14">
    <w:abstractNumId w:val="30"/>
  </w:num>
  <w:num w:numId="15">
    <w:abstractNumId w:val="25"/>
  </w:num>
  <w:num w:numId="16">
    <w:abstractNumId w:val="34"/>
  </w:num>
  <w:num w:numId="17">
    <w:abstractNumId w:val="26"/>
  </w:num>
  <w:num w:numId="18">
    <w:abstractNumId w:val="22"/>
  </w:num>
  <w:num w:numId="19">
    <w:abstractNumId w:val="14"/>
  </w:num>
  <w:num w:numId="20">
    <w:abstractNumId w:val="38"/>
  </w:num>
  <w:num w:numId="21">
    <w:abstractNumId w:val="21"/>
  </w:num>
  <w:num w:numId="22">
    <w:abstractNumId w:val="29"/>
  </w:num>
  <w:num w:numId="23">
    <w:abstractNumId w:val="1"/>
  </w:num>
  <w:num w:numId="24">
    <w:abstractNumId w:val="11"/>
  </w:num>
  <w:num w:numId="25">
    <w:abstractNumId w:val="27"/>
  </w:num>
  <w:num w:numId="26">
    <w:abstractNumId w:val="37"/>
  </w:num>
  <w:num w:numId="27">
    <w:abstractNumId w:val="37"/>
    <w:lvlOverride w:ilvl="0">
      <w:startOverride w:val="1"/>
    </w:lvlOverride>
  </w:num>
  <w:num w:numId="28">
    <w:abstractNumId w:val="32"/>
  </w:num>
  <w:num w:numId="29">
    <w:abstractNumId w:val="35"/>
    <w:lvlOverride w:ilvl="0">
      <w:startOverride w:val="1"/>
    </w:lvlOverride>
  </w:num>
  <w:num w:numId="30">
    <w:abstractNumId w:val="35"/>
  </w:num>
  <w:num w:numId="31">
    <w:abstractNumId w:val="13"/>
  </w:num>
  <w:num w:numId="32">
    <w:abstractNumId w:val="40"/>
  </w:num>
  <w:num w:numId="33">
    <w:abstractNumId w:val="36"/>
  </w:num>
  <w:num w:numId="34">
    <w:abstractNumId w:val="6"/>
  </w:num>
  <w:num w:numId="35">
    <w:abstractNumId w:val="24"/>
  </w:num>
  <w:num w:numId="36">
    <w:abstractNumId w:val="18"/>
  </w:num>
  <w:num w:numId="37">
    <w:abstractNumId w:val="5"/>
  </w:num>
  <w:num w:numId="38">
    <w:abstractNumId w:val="16"/>
  </w:num>
  <w:num w:numId="39">
    <w:abstractNumId w:val="9"/>
  </w:num>
  <w:num w:numId="40">
    <w:abstractNumId w:val="8"/>
  </w:num>
  <w:num w:numId="41">
    <w:abstractNumId w:val="39"/>
  </w:num>
  <w:num w:numId="42">
    <w:abstractNumId w:val="19"/>
  </w:num>
  <w:num w:numId="43">
    <w:abstractNumId w:val="33"/>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defaultTabStop w:val="708"/>
  <w:hyphenationZone w:val="425"/>
  <w:drawingGridHorizontalSpacing w:val="110"/>
  <w:displayHorizontalDrawingGridEvery w:val="2"/>
  <w:characterSpacingControl w:val="doNotCompress"/>
  <w:hdrShapeDefaults>
    <o:shapedefaults v:ext="edit" spidmax="8194"/>
  </w:hdrShapeDefaults>
  <w:footnotePr>
    <w:footnote w:id="-1"/>
    <w:footnote w:id="0"/>
  </w:footnotePr>
  <w:endnotePr>
    <w:endnote w:id="-1"/>
    <w:endnote w:id="0"/>
  </w:endnotePr>
  <w:compat/>
  <w:docVars>
    <w:docVar w:name="TrayWizard" w:val="Blanco|7|"/>
  </w:docVars>
  <w:rsids>
    <w:rsidRoot w:val="00437C07"/>
    <w:rsid w:val="0000067A"/>
    <w:rsid w:val="00000958"/>
    <w:rsid w:val="00000C11"/>
    <w:rsid w:val="0000379B"/>
    <w:rsid w:val="00005729"/>
    <w:rsid w:val="00007AEF"/>
    <w:rsid w:val="00010FB6"/>
    <w:rsid w:val="00011B32"/>
    <w:rsid w:val="00012A5C"/>
    <w:rsid w:val="00013A1A"/>
    <w:rsid w:val="00013B6C"/>
    <w:rsid w:val="0001486E"/>
    <w:rsid w:val="000202F5"/>
    <w:rsid w:val="0002414D"/>
    <w:rsid w:val="00024EAF"/>
    <w:rsid w:val="000260D1"/>
    <w:rsid w:val="0002679E"/>
    <w:rsid w:val="00026EEC"/>
    <w:rsid w:val="00027582"/>
    <w:rsid w:val="000348D9"/>
    <w:rsid w:val="00035F3F"/>
    <w:rsid w:val="000374D4"/>
    <w:rsid w:val="00041C3F"/>
    <w:rsid w:val="000467DA"/>
    <w:rsid w:val="000500B1"/>
    <w:rsid w:val="00050C30"/>
    <w:rsid w:val="00052B81"/>
    <w:rsid w:val="00054221"/>
    <w:rsid w:val="0005749C"/>
    <w:rsid w:val="000575BD"/>
    <w:rsid w:val="000577B9"/>
    <w:rsid w:val="000605F0"/>
    <w:rsid w:val="00065BEE"/>
    <w:rsid w:val="000721CC"/>
    <w:rsid w:val="000737D5"/>
    <w:rsid w:val="000738A6"/>
    <w:rsid w:val="00075073"/>
    <w:rsid w:val="000751D6"/>
    <w:rsid w:val="00082AB6"/>
    <w:rsid w:val="000844A2"/>
    <w:rsid w:val="000872B5"/>
    <w:rsid w:val="00096710"/>
    <w:rsid w:val="000A40C9"/>
    <w:rsid w:val="000A573D"/>
    <w:rsid w:val="000B156D"/>
    <w:rsid w:val="000B225D"/>
    <w:rsid w:val="000B2C04"/>
    <w:rsid w:val="000B2D65"/>
    <w:rsid w:val="000C1D60"/>
    <w:rsid w:val="000C6DE9"/>
    <w:rsid w:val="000D536D"/>
    <w:rsid w:val="000D75FA"/>
    <w:rsid w:val="000E34F4"/>
    <w:rsid w:val="000E559A"/>
    <w:rsid w:val="0010128D"/>
    <w:rsid w:val="0010197A"/>
    <w:rsid w:val="0010217A"/>
    <w:rsid w:val="00110F01"/>
    <w:rsid w:val="0011141C"/>
    <w:rsid w:val="001115C3"/>
    <w:rsid w:val="00112E69"/>
    <w:rsid w:val="00115133"/>
    <w:rsid w:val="0011645A"/>
    <w:rsid w:val="00125ED2"/>
    <w:rsid w:val="00132912"/>
    <w:rsid w:val="00133688"/>
    <w:rsid w:val="00135A2B"/>
    <w:rsid w:val="001426AF"/>
    <w:rsid w:val="00143A5F"/>
    <w:rsid w:val="00144C5C"/>
    <w:rsid w:val="001451C2"/>
    <w:rsid w:val="00150AC1"/>
    <w:rsid w:val="00161ED9"/>
    <w:rsid w:val="001626AC"/>
    <w:rsid w:val="00163F57"/>
    <w:rsid w:val="00166160"/>
    <w:rsid w:val="00167D42"/>
    <w:rsid w:val="001743B5"/>
    <w:rsid w:val="00176D27"/>
    <w:rsid w:val="00181843"/>
    <w:rsid w:val="0018515E"/>
    <w:rsid w:val="00186143"/>
    <w:rsid w:val="001874BD"/>
    <w:rsid w:val="00192A84"/>
    <w:rsid w:val="00197973"/>
    <w:rsid w:val="001A0B4E"/>
    <w:rsid w:val="001C2138"/>
    <w:rsid w:val="001C4BD7"/>
    <w:rsid w:val="001C541E"/>
    <w:rsid w:val="001C7327"/>
    <w:rsid w:val="001D0EF8"/>
    <w:rsid w:val="001D4236"/>
    <w:rsid w:val="001D4C1F"/>
    <w:rsid w:val="001D6D75"/>
    <w:rsid w:val="001E3851"/>
    <w:rsid w:val="001E7448"/>
    <w:rsid w:val="001F1EA4"/>
    <w:rsid w:val="001F305A"/>
    <w:rsid w:val="001F4173"/>
    <w:rsid w:val="001F6306"/>
    <w:rsid w:val="002010D4"/>
    <w:rsid w:val="00203800"/>
    <w:rsid w:val="00207119"/>
    <w:rsid w:val="002112A9"/>
    <w:rsid w:val="00214562"/>
    <w:rsid w:val="00217C0C"/>
    <w:rsid w:val="00222C9A"/>
    <w:rsid w:val="002301D1"/>
    <w:rsid w:val="00233689"/>
    <w:rsid w:val="00233ABD"/>
    <w:rsid w:val="00233ACC"/>
    <w:rsid w:val="002410CF"/>
    <w:rsid w:val="0024728F"/>
    <w:rsid w:val="0025223D"/>
    <w:rsid w:val="00252A9F"/>
    <w:rsid w:val="00253A49"/>
    <w:rsid w:val="002701E3"/>
    <w:rsid w:val="00271FAA"/>
    <w:rsid w:val="00273199"/>
    <w:rsid w:val="00275726"/>
    <w:rsid w:val="002763DB"/>
    <w:rsid w:val="0027654A"/>
    <w:rsid w:val="002777B9"/>
    <w:rsid w:val="002806B7"/>
    <w:rsid w:val="0028199A"/>
    <w:rsid w:val="0028439A"/>
    <w:rsid w:val="00290E96"/>
    <w:rsid w:val="00296604"/>
    <w:rsid w:val="002A6631"/>
    <w:rsid w:val="002A6A7E"/>
    <w:rsid w:val="002B0918"/>
    <w:rsid w:val="002B4FD7"/>
    <w:rsid w:val="002B6ABF"/>
    <w:rsid w:val="002C1D21"/>
    <w:rsid w:val="002C31B4"/>
    <w:rsid w:val="002C4602"/>
    <w:rsid w:val="002C60C6"/>
    <w:rsid w:val="002D0B33"/>
    <w:rsid w:val="002D0D1C"/>
    <w:rsid w:val="002D19EB"/>
    <w:rsid w:val="002D5BBF"/>
    <w:rsid w:val="002D77E2"/>
    <w:rsid w:val="002E348F"/>
    <w:rsid w:val="002E656B"/>
    <w:rsid w:val="002E75FF"/>
    <w:rsid w:val="002F1E42"/>
    <w:rsid w:val="002F2EED"/>
    <w:rsid w:val="002F5015"/>
    <w:rsid w:val="002F5143"/>
    <w:rsid w:val="00300D02"/>
    <w:rsid w:val="00301229"/>
    <w:rsid w:val="00302847"/>
    <w:rsid w:val="0030484E"/>
    <w:rsid w:val="00312B0F"/>
    <w:rsid w:val="0031654E"/>
    <w:rsid w:val="00322992"/>
    <w:rsid w:val="00326426"/>
    <w:rsid w:val="00330256"/>
    <w:rsid w:val="00330FE5"/>
    <w:rsid w:val="00332D43"/>
    <w:rsid w:val="003400B4"/>
    <w:rsid w:val="00343263"/>
    <w:rsid w:val="003451FB"/>
    <w:rsid w:val="0035225D"/>
    <w:rsid w:val="00360EFE"/>
    <w:rsid w:val="00361BE9"/>
    <w:rsid w:val="0036262F"/>
    <w:rsid w:val="0036644E"/>
    <w:rsid w:val="00370B0D"/>
    <w:rsid w:val="00371714"/>
    <w:rsid w:val="00375A3C"/>
    <w:rsid w:val="00375ADF"/>
    <w:rsid w:val="00380B5B"/>
    <w:rsid w:val="003810D6"/>
    <w:rsid w:val="003821C7"/>
    <w:rsid w:val="00394E5B"/>
    <w:rsid w:val="003955D9"/>
    <w:rsid w:val="003A23AF"/>
    <w:rsid w:val="003A2955"/>
    <w:rsid w:val="003B18DE"/>
    <w:rsid w:val="003B290C"/>
    <w:rsid w:val="003B5EA6"/>
    <w:rsid w:val="003C32F7"/>
    <w:rsid w:val="003C4667"/>
    <w:rsid w:val="003C57BB"/>
    <w:rsid w:val="003C7369"/>
    <w:rsid w:val="003E1D35"/>
    <w:rsid w:val="003E1F93"/>
    <w:rsid w:val="003E2B52"/>
    <w:rsid w:val="003E52CD"/>
    <w:rsid w:val="003E5756"/>
    <w:rsid w:val="003E58EC"/>
    <w:rsid w:val="003E7E40"/>
    <w:rsid w:val="003F4C44"/>
    <w:rsid w:val="003F72E5"/>
    <w:rsid w:val="00404192"/>
    <w:rsid w:val="00407208"/>
    <w:rsid w:val="0041005E"/>
    <w:rsid w:val="0041112D"/>
    <w:rsid w:val="00413867"/>
    <w:rsid w:val="00417948"/>
    <w:rsid w:val="00417BB1"/>
    <w:rsid w:val="0042032D"/>
    <w:rsid w:val="00420F77"/>
    <w:rsid w:val="00421E4C"/>
    <w:rsid w:val="00422ECF"/>
    <w:rsid w:val="004263F6"/>
    <w:rsid w:val="00427733"/>
    <w:rsid w:val="00431FDA"/>
    <w:rsid w:val="0043298F"/>
    <w:rsid w:val="00436735"/>
    <w:rsid w:val="00437C07"/>
    <w:rsid w:val="00440391"/>
    <w:rsid w:val="004404F0"/>
    <w:rsid w:val="00440A68"/>
    <w:rsid w:val="0044177A"/>
    <w:rsid w:val="00445701"/>
    <w:rsid w:val="00453C86"/>
    <w:rsid w:val="00454BEC"/>
    <w:rsid w:val="00464A79"/>
    <w:rsid w:val="0047597C"/>
    <w:rsid w:val="00483DD4"/>
    <w:rsid w:val="00486372"/>
    <w:rsid w:val="00490421"/>
    <w:rsid w:val="00491256"/>
    <w:rsid w:val="00492D81"/>
    <w:rsid w:val="004948CC"/>
    <w:rsid w:val="004952A3"/>
    <w:rsid w:val="0049797B"/>
    <w:rsid w:val="004A061A"/>
    <w:rsid w:val="004A1415"/>
    <w:rsid w:val="004A1853"/>
    <w:rsid w:val="004A46C8"/>
    <w:rsid w:val="004B2BD0"/>
    <w:rsid w:val="004B33FD"/>
    <w:rsid w:val="004B6DC3"/>
    <w:rsid w:val="004B6EFD"/>
    <w:rsid w:val="004C1A16"/>
    <w:rsid w:val="004C52AF"/>
    <w:rsid w:val="004C5DC1"/>
    <w:rsid w:val="004D3067"/>
    <w:rsid w:val="004D569C"/>
    <w:rsid w:val="004D6485"/>
    <w:rsid w:val="004E0881"/>
    <w:rsid w:val="004E3C67"/>
    <w:rsid w:val="004E5D37"/>
    <w:rsid w:val="004E6B90"/>
    <w:rsid w:val="004E7093"/>
    <w:rsid w:val="004F0E41"/>
    <w:rsid w:val="004F512B"/>
    <w:rsid w:val="004F6C4A"/>
    <w:rsid w:val="00500277"/>
    <w:rsid w:val="00500F8A"/>
    <w:rsid w:val="005022BF"/>
    <w:rsid w:val="00502A3C"/>
    <w:rsid w:val="00503589"/>
    <w:rsid w:val="0051094D"/>
    <w:rsid w:val="0051183C"/>
    <w:rsid w:val="005201D8"/>
    <w:rsid w:val="00520363"/>
    <w:rsid w:val="0052544C"/>
    <w:rsid w:val="00540D90"/>
    <w:rsid w:val="005437BF"/>
    <w:rsid w:val="00544746"/>
    <w:rsid w:val="005457AB"/>
    <w:rsid w:val="00545FAA"/>
    <w:rsid w:val="00550E24"/>
    <w:rsid w:val="005518B4"/>
    <w:rsid w:val="00554D5D"/>
    <w:rsid w:val="0056356F"/>
    <w:rsid w:val="0056394F"/>
    <w:rsid w:val="00563B9D"/>
    <w:rsid w:val="0056627C"/>
    <w:rsid w:val="0057222F"/>
    <w:rsid w:val="005734DA"/>
    <w:rsid w:val="00580979"/>
    <w:rsid w:val="0058268D"/>
    <w:rsid w:val="005860C5"/>
    <w:rsid w:val="00590E22"/>
    <w:rsid w:val="00596BB8"/>
    <w:rsid w:val="005A2DF4"/>
    <w:rsid w:val="005A3D33"/>
    <w:rsid w:val="005A7B2A"/>
    <w:rsid w:val="005B328A"/>
    <w:rsid w:val="005B32EC"/>
    <w:rsid w:val="005C028D"/>
    <w:rsid w:val="005C0859"/>
    <w:rsid w:val="005C3E24"/>
    <w:rsid w:val="005D05AE"/>
    <w:rsid w:val="005D096B"/>
    <w:rsid w:val="005D1B7C"/>
    <w:rsid w:val="005D34CD"/>
    <w:rsid w:val="005D4793"/>
    <w:rsid w:val="005D5D89"/>
    <w:rsid w:val="005D666D"/>
    <w:rsid w:val="005D759E"/>
    <w:rsid w:val="005E00D8"/>
    <w:rsid w:val="005E3CBB"/>
    <w:rsid w:val="005E52C4"/>
    <w:rsid w:val="005E6166"/>
    <w:rsid w:val="005F1E28"/>
    <w:rsid w:val="005F4E75"/>
    <w:rsid w:val="005F5363"/>
    <w:rsid w:val="005F5CC1"/>
    <w:rsid w:val="005F7141"/>
    <w:rsid w:val="005F7F71"/>
    <w:rsid w:val="006028AB"/>
    <w:rsid w:val="006043C7"/>
    <w:rsid w:val="0060744F"/>
    <w:rsid w:val="006108E6"/>
    <w:rsid w:val="006170B1"/>
    <w:rsid w:val="006202C3"/>
    <w:rsid w:val="00635044"/>
    <w:rsid w:val="006367EA"/>
    <w:rsid w:val="00641601"/>
    <w:rsid w:val="00645030"/>
    <w:rsid w:val="00645DED"/>
    <w:rsid w:val="00653AA6"/>
    <w:rsid w:val="00653E65"/>
    <w:rsid w:val="00664926"/>
    <w:rsid w:val="006654B3"/>
    <w:rsid w:val="0066710F"/>
    <w:rsid w:val="006724E8"/>
    <w:rsid w:val="006813E6"/>
    <w:rsid w:val="00681EA1"/>
    <w:rsid w:val="0068638C"/>
    <w:rsid w:val="0069773C"/>
    <w:rsid w:val="00697D39"/>
    <w:rsid w:val="006A045E"/>
    <w:rsid w:val="006B04C3"/>
    <w:rsid w:val="006B6871"/>
    <w:rsid w:val="006B7DD3"/>
    <w:rsid w:val="006C079D"/>
    <w:rsid w:val="006C0988"/>
    <w:rsid w:val="006C0CE0"/>
    <w:rsid w:val="006C0DB1"/>
    <w:rsid w:val="006C1779"/>
    <w:rsid w:val="006C5670"/>
    <w:rsid w:val="006C668A"/>
    <w:rsid w:val="006C7387"/>
    <w:rsid w:val="006C7AB9"/>
    <w:rsid w:val="006D1C3A"/>
    <w:rsid w:val="006E5F3D"/>
    <w:rsid w:val="00703091"/>
    <w:rsid w:val="00704945"/>
    <w:rsid w:val="007068BE"/>
    <w:rsid w:val="0070732A"/>
    <w:rsid w:val="0070775F"/>
    <w:rsid w:val="00713B8A"/>
    <w:rsid w:val="007214F8"/>
    <w:rsid w:val="00726034"/>
    <w:rsid w:val="007261D9"/>
    <w:rsid w:val="00726BE5"/>
    <w:rsid w:val="00727CB1"/>
    <w:rsid w:val="007306B8"/>
    <w:rsid w:val="00731AF6"/>
    <w:rsid w:val="00741875"/>
    <w:rsid w:val="00743968"/>
    <w:rsid w:val="00744DCA"/>
    <w:rsid w:val="00745E76"/>
    <w:rsid w:val="00745F9C"/>
    <w:rsid w:val="00751552"/>
    <w:rsid w:val="007541F1"/>
    <w:rsid w:val="00765C2F"/>
    <w:rsid w:val="00770D3F"/>
    <w:rsid w:val="00771A39"/>
    <w:rsid w:val="00775399"/>
    <w:rsid w:val="007757C6"/>
    <w:rsid w:val="0077658A"/>
    <w:rsid w:val="00781560"/>
    <w:rsid w:val="0078578C"/>
    <w:rsid w:val="00791D3F"/>
    <w:rsid w:val="007A033E"/>
    <w:rsid w:val="007A33F6"/>
    <w:rsid w:val="007A4CE4"/>
    <w:rsid w:val="007A69D6"/>
    <w:rsid w:val="007B0AF2"/>
    <w:rsid w:val="007B1240"/>
    <w:rsid w:val="007B44BE"/>
    <w:rsid w:val="007B5EB0"/>
    <w:rsid w:val="007C2F0C"/>
    <w:rsid w:val="007C6842"/>
    <w:rsid w:val="007D113E"/>
    <w:rsid w:val="007D7EEB"/>
    <w:rsid w:val="007E49B1"/>
    <w:rsid w:val="007F4FAF"/>
    <w:rsid w:val="008008C4"/>
    <w:rsid w:val="00800A2A"/>
    <w:rsid w:val="0080100B"/>
    <w:rsid w:val="008029D5"/>
    <w:rsid w:val="0080302D"/>
    <w:rsid w:val="0080457F"/>
    <w:rsid w:val="0080642B"/>
    <w:rsid w:val="00806ACC"/>
    <w:rsid w:val="00811470"/>
    <w:rsid w:val="00823A7A"/>
    <w:rsid w:val="00824C02"/>
    <w:rsid w:val="008259F0"/>
    <w:rsid w:val="00826350"/>
    <w:rsid w:val="008277CC"/>
    <w:rsid w:val="00830DBE"/>
    <w:rsid w:val="00831802"/>
    <w:rsid w:val="00831C30"/>
    <w:rsid w:val="00833E9E"/>
    <w:rsid w:val="00833FFE"/>
    <w:rsid w:val="00834851"/>
    <w:rsid w:val="00841AAA"/>
    <w:rsid w:val="00842111"/>
    <w:rsid w:val="00842E3F"/>
    <w:rsid w:val="008436D8"/>
    <w:rsid w:val="00843DCD"/>
    <w:rsid w:val="008469EE"/>
    <w:rsid w:val="00855549"/>
    <w:rsid w:val="00855902"/>
    <w:rsid w:val="00856617"/>
    <w:rsid w:val="00863B9E"/>
    <w:rsid w:val="00865BFA"/>
    <w:rsid w:val="00870AED"/>
    <w:rsid w:val="0087244B"/>
    <w:rsid w:val="00873605"/>
    <w:rsid w:val="008743F3"/>
    <w:rsid w:val="00883577"/>
    <w:rsid w:val="0089067C"/>
    <w:rsid w:val="008928FA"/>
    <w:rsid w:val="00895C70"/>
    <w:rsid w:val="00896A1E"/>
    <w:rsid w:val="008A0923"/>
    <w:rsid w:val="008A4C42"/>
    <w:rsid w:val="008A535F"/>
    <w:rsid w:val="008B143C"/>
    <w:rsid w:val="008B3EF2"/>
    <w:rsid w:val="008B5716"/>
    <w:rsid w:val="008B5CC7"/>
    <w:rsid w:val="008B6554"/>
    <w:rsid w:val="008C0BB7"/>
    <w:rsid w:val="008C259D"/>
    <w:rsid w:val="008C279A"/>
    <w:rsid w:val="008C2D19"/>
    <w:rsid w:val="008C43AB"/>
    <w:rsid w:val="008C47BA"/>
    <w:rsid w:val="008C7733"/>
    <w:rsid w:val="008D1E16"/>
    <w:rsid w:val="008D2605"/>
    <w:rsid w:val="008D5EAC"/>
    <w:rsid w:val="008D717F"/>
    <w:rsid w:val="008D7EBC"/>
    <w:rsid w:val="008E1A1E"/>
    <w:rsid w:val="008E3E08"/>
    <w:rsid w:val="008E44BA"/>
    <w:rsid w:val="008E4E03"/>
    <w:rsid w:val="008E4FA9"/>
    <w:rsid w:val="008F7B8C"/>
    <w:rsid w:val="00904F21"/>
    <w:rsid w:val="0090721E"/>
    <w:rsid w:val="0091196F"/>
    <w:rsid w:val="00914973"/>
    <w:rsid w:val="00915391"/>
    <w:rsid w:val="009207F1"/>
    <w:rsid w:val="009208FC"/>
    <w:rsid w:val="00923C09"/>
    <w:rsid w:val="009269B7"/>
    <w:rsid w:val="00926FD7"/>
    <w:rsid w:val="009306EB"/>
    <w:rsid w:val="00931572"/>
    <w:rsid w:val="00940F53"/>
    <w:rsid w:val="00944082"/>
    <w:rsid w:val="009464D5"/>
    <w:rsid w:val="00946F11"/>
    <w:rsid w:val="00950C40"/>
    <w:rsid w:val="00960660"/>
    <w:rsid w:val="00963F63"/>
    <w:rsid w:val="0096504A"/>
    <w:rsid w:val="009662B5"/>
    <w:rsid w:val="009664B7"/>
    <w:rsid w:val="00970BCF"/>
    <w:rsid w:val="00970D84"/>
    <w:rsid w:val="00971895"/>
    <w:rsid w:val="00972FB4"/>
    <w:rsid w:val="0097775D"/>
    <w:rsid w:val="009805D6"/>
    <w:rsid w:val="00983B62"/>
    <w:rsid w:val="009871DF"/>
    <w:rsid w:val="00990207"/>
    <w:rsid w:val="009A6323"/>
    <w:rsid w:val="009A644D"/>
    <w:rsid w:val="009B5D8B"/>
    <w:rsid w:val="009B695A"/>
    <w:rsid w:val="009C0FFE"/>
    <w:rsid w:val="009C16A4"/>
    <w:rsid w:val="009C1C84"/>
    <w:rsid w:val="009C1D3C"/>
    <w:rsid w:val="009C2174"/>
    <w:rsid w:val="009C31B6"/>
    <w:rsid w:val="009C6C74"/>
    <w:rsid w:val="009D0141"/>
    <w:rsid w:val="009D39CA"/>
    <w:rsid w:val="009D48B1"/>
    <w:rsid w:val="009E1F60"/>
    <w:rsid w:val="009E2033"/>
    <w:rsid w:val="009E3E74"/>
    <w:rsid w:val="009E4884"/>
    <w:rsid w:val="009F0EAA"/>
    <w:rsid w:val="009F5523"/>
    <w:rsid w:val="009F6DAC"/>
    <w:rsid w:val="009F7A59"/>
    <w:rsid w:val="00A0522D"/>
    <w:rsid w:val="00A06698"/>
    <w:rsid w:val="00A07D4E"/>
    <w:rsid w:val="00A1025C"/>
    <w:rsid w:val="00A102C5"/>
    <w:rsid w:val="00A11A75"/>
    <w:rsid w:val="00A13F86"/>
    <w:rsid w:val="00A14C23"/>
    <w:rsid w:val="00A15C44"/>
    <w:rsid w:val="00A23870"/>
    <w:rsid w:val="00A24063"/>
    <w:rsid w:val="00A24385"/>
    <w:rsid w:val="00A32529"/>
    <w:rsid w:val="00A40B8E"/>
    <w:rsid w:val="00A43FB2"/>
    <w:rsid w:val="00A516B8"/>
    <w:rsid w:val="00A51C64"/>
    <w:rsid w:val="00A52F1D"/>
    <w:rsid w:val="00A54371"/>
    <w:rsid w:val="00A54A93"/>
    <w:rsid w:val="00A600F1"/>
    <w:rsid w:val="00A630F0"/>
    <w:rsid w:val="00A7014D"/>
    <w:rsid w:val="00A72645"/>
    <w:rsid w:val="00A75C44"/>
    <w:rsid w:val="00A765CB"/>
    <w:rsid w:val="00A81949"/>
    <w:rsid w:val="00A82E5D"/>
    <w:rsid w:val="00A8594F"/>
    <w:rsid w:val="00A86F01"/>
    <w:rsid w:val="00A92A4B"/>
    <w:rsid w:val="00A95AD7"/>
    <w:rsid w:val="00A96AB2"/>
    <w:rsid w:val="00A9746D"/>
    <w:rsid w:val="00A97FEC"/>
    <w:rsid w:val="00AA0057"/>
    <w:rsid w:val="00AA0072"/>
    <w:rsid w:val="00AB0943"/>
    <w:rsid w:val="00AB0A9D"/>
    <w:rsid w:val="00AB0D21"/>
    <w:rsid w:val="00AB4067"/>
    <w:rsid w:val="00AB4479"/>
    <w:rsid w:val="00AB55EA"/>
    <w:rsid w:val="00AB70BC"/>
    <w:rsid w:val="00AB7F2A"/>
    <w:rsid w:val="00AC0D41"/>
    <w:rsid w:val="00AC291F"/>
    <w:rsid w:val="00AC2E01"/>
    <w:rsid w:val="00AC5787"/>
    <w:rsid w:val="00AD1248"/>
    <w:rsid w:val="00AD4FF5"/>
    <w:rsid w:val="00AD69B6"/>
    <w:rsid w:val="00AE25D5"/>
    <w:rsid w:val="00AE33BA"/>
    <w:rsid w:val="00AE39AC"/>
    <w:rsid w:val="00AE6CDB"/>
    <w:rsid w:val="00B02555"/>
    <w:rsid w:val="00B02A2C"/>
    <w:rsid w:val="00B0467B"/>
    <w:rsid w:val="00B11978"/>
    <w:rsid w:val="00B20665"/>
    <w:rsid w:val="00B245AA"/>
    <w:rsid w:val="00B25B30"/>
    <w:rsid w:val="00B25FDF"/>
    <w:rsid w:val="00B2758A"/>
    <w:rsid w:val="00B355CC"/>
    <w:rsid w:val="00B35E50"/>
    <w:rsid w:val="00B36845"/>
    <w:rsid w:val="00B36BEB"/>
    <w:rsid w:val="00B41A06"/>
    <w:rsid w:val="00B41D20"/>
    <w:rsid w:val="00B50CAD"/>
    <w:rsid w:val="00B575B1"/>
    <w:rsid w:val="00B60C57"/>
    <w:rsid w:val="00B62DAA"/>
    <w:rsid w:val="00B632DF"/>
    <w:rsid w:val="00B63811"/>
    <w:rsid w:val="00B76788"/>
    <w:rsid w:val="00B81A77"/>
    <w:rsid w:val="00B8336A"/>
    <w:rsid w:val="00B84173"/>
    <w:rsid w:val="00B90AF4"/>
    <w:rsid w:val="00B9403C"/>
    <w:rsid w:val="00B951DB"/>
    <w:rsid w:val="00B97CD9"/>
    <w:rsid w:val="00BA0E94"/>
    <w:rsid w:val="00BA16CF"/>
    <w:rsid w:val="00BA5E14"/>
    <w:rsid w:val="00BB0119"/>
    <w:rsid w:val="00BB01A2"/>
    <w:rsid w:val="00BB6935"/>
    <w:rsid w:val="00BB727E"/>
    <w:rsid w:val="00BC41E3"/>
    <w:rsid w:val="00BC77BC"/>
    <w:rsid w:val="00BD7CF4"/>
    <w:rsid w:val="00BE0D37"/>
    <w:rsid w:val="00BE15E3"/>
    <w:rsid w:val="00BE4FEC"/>
    <w:rsid w:val="00BE5DB3"/>
    <w:rsid w:val="00BE6ACF"/>
    <w:rsid w:val="00BE70D5"/>
    <w:rsid w:val="00BE7403"/>
    <w:rsid w:val="00BE784A"/>
    <w:rsid w:val="00BF2729"/>
    <w:rsid w:val="00BF38F6"/>
    <w:rsid w:val="00BF41F1"/>
    <w:rsid w:val="00C03DC6"/>
    <w:rsid w:val="00C041EC"/>
    <w:rsid w:val="00C042D9"/>
    <w:rsid w:val="00C0523E"/>
    <w:rsid w:val="00C0575F"/>
    <w:rsid w:val="00C06FB7"/>
    <w:rsid w:val="00C13952"/>
    <w:rsid w:val="00C17FD5"/>
    <w:rsid w:val="00C217AC"/>
    <w:rsid w:val="00C26D37"/>
    <w:rsid w:val="00C27CBF"/>
    <w:rsid w:val="00C27E54"/>
    <w:rsid w:val="00C30876"/>
    <w:rsid w:val="00C34E5D"/>
    <w:rsid w:val="00C36E0A"/>
    <w:rsid w:val="00C4071B"/>
    <w:rsid w:val="00C44AC2"/>
    <w:rsid w:val="00C44EBF"/>
    <w:rsid w:val="00C4525D"/>
    <w:rsid w:val="00C45A8F"/>
    <w:rsid w:val="00C53008"/>
    <w:rsid w:val="00C5355A"/>
    <w:rsid w:val="00C539FD"/>
    <w:rsid w:val="00C55B20"/>
    <w:rsid w:val="00C6200A"/>
    <w:rsid w:val="00C64CF2"/>
    <w:rsid w:val="00C650DC"/>
    <w:rsid w:val="00C657C6"/>
    <w:rsid w:val="00C65A07"/>
    <w:rsid w:val="00C70B4B"/>
    <w:rsid w:val="00C76DAA"/>
    <w:rsid w:val="00C77154"/>
    <w:rsid w:val="00C80A50"/>
    <w:rsid w:val="00C812BB"/>
    <w:rsid w:val="00C82B42"/>
    <w:rsid w:val="00C8583B"/>
    <w:rsid w:val="00C8630C"/>
    <w:rsid w:val="00C90DFA"/>
    <w:rsid w:val="00C94C04"/>
    <w:rsid w:val="00CA128C"/>
    <w:rsid w:val="00CA26D9"/>
    <w:rsid w:val="00CA6C5A"/>
    <w:rsid w:val="00CA73C5"/>
    <w:rsid w:val="00CB0E0E"/>
    <w:rsid w:val="00CB1387"/>
    <w:rsid w:val="00CB535A"/>
    <w:rsid w:val="00CB5597"/>
    <w:rsid w:val="00CC1B26"/>
    <w:rsid w:val="00CC4A07"/>
    <w:rsid w:val="00CC6685"/>
    <w:rsid w:val="00CC67C1"/>
    <w:rsid w:val="00CC78C5"/>
    <w:rsid w:val="00CD2873"/>
    <w:rsid w:val="00CE0972"/>
    <w:rsid w:val="00CE171F"/>
    <w:rsid w:val="00CE310D"/>
    <w:rsid w:val="00CE36E9"/>
    <w:rsid w:val="00CE3DBE"/>
    <w:rsid w:val="00CE53B9"/>
    <w:rsid w:val="00CE6A5E"/>
    <w:rsid w:val="00CF4503"/>
    <w:rsid w:val="00CF4642"/>
    <w:rsid w:val="00CF4F81"/>
    <w:rsid w:val="00D02B94"/>
    <w:rsid w:val="00D0322A"/>
    <w:rsid w:val="00D04064"/>
    <w:rsid w:val="00D0604A"/>
    <w:rsid w:val="00D07E5E"/>
    <w:rsid w:val="00D101F5"/>
    <w:rsid w:val="00D1120B"/>
    <w:rsid w:val="00D1122B"/>
    <w:rsid w:val="00D12761"/>
    <w:rsid w:val="00D13897"/>
    <w:rsid w:val="00D16D27"/>
    <w:rsid w:val="00D22E8C"/>
    <w:rsid w:val="00D25811"/>
    <w:rsid w:val="00D26C2C"/>
    <w:rsid w:val="00D30FF1"/>
    <w:rsid w:val="00D36530"/>
    <w:rsid w:val="00D450CF"/>
    <w:rsid w:val="00D47F2D"/>
    <w:rsid w:val="00D51267"/>
    <w:rsid w:val="00D5218B"/>
    <w:rsid w:val="00D54F6C"/>
    <w:rsid w:val="00D5526C"/>
    <w:rsid w:val="00D56FF8"/>
    <w:rsid w:val="00D651CA"/>
    <w:rsid w:val="00D707C6"/>
    <w:rsid w:val="00D73A6D"/>
    <w:rsid w:val="00D821C5"/>
    <w:rsid w:val="00D85693"/>
    <w:rsid w:val="00D86B99"/>
    <w:rsid w:val="00D87C59"/>
    <w:rsid w:val="00D914A8"/>
    <w:rsid w:val="00D94850"/>
    <w:rsid w:val="00D977ED"/>
    <w:rsid w:val="00DA0EE6"/>
    <w:rsid w:val="00DA110C"/>
    <w:rsid w:val="00DA1820"/>
    <w:rsid w:val="00DA31CB"/>
    <w:rsid w:val="00DA32F3"/>
    <w:rsid w:val="00DA39BB"/>
    <w:rsid w:val="00DA7361"/>
    <w:rsid w:val="00DA77A8"/>
    <w:rsid w:val="00DA7E9F"/>
    <w:rsid w:val="00DB250A"/>
    <w:rsid w:val="00DB4ED3"/>
    <w:rsid w:val="00DC041E"/>
    <w:rsid w:val="00DC0CD9"/>
    <w:rsid w:val="00DC439D"/>
    <w:rsid w:val="00DC4707"/>
    <w:rsid w:val="00DC48D5"/>
    <w:rsid w:val="00DC6C27"/>
    <w:rsid w:val="00DC7DEC"/>
    <w:rsid w:val="00DD1053"/>
    <w:rsid w:val="00DD2579"/>
    <w:rsid w:val="00DD273F"/>
    <w:rsid w:val="00DD62E6"/>
    <w:rsid w:val="00DD6655"/>
    <w:rsid w:val="00DE0E19"/>
    <w:rsid w:val="00DE1F5C"/>
    <w:rsid w:val="00DE2441"/>
    <w:rsid w:val="00DE2605"/>
    <w:rsid w:val="00DE2FA2"/>
    <w:rsid w:val="00DF0C7B"/>
    <w:rsid w:val="00DF2FE6"/>
    <w:rsid w:val="00DF7E86"/>
    <w:rsid w:val="00E04933"/>
    <w:rsid w:val="00E0544A"/>
    <w:rsid w:val="00E056E6"/>
    <w:rsid w:val="00E13586"/>
    <w:rsid w:val="00E1486F"/>
    <w:rsid w:val="00E14F01"/>
    <w:rsid w:val="00E1512E"/>
    <w:rsid w:val="00E16A9F"/>
    <w:rsid w:val="00E31288"/>
    <w:rsid w:val="00E31323"/>
    <w:rsid w:val="00E333D0"/>
    <w:rsid w:val="00E415C9"/>
    <w:rsid w:val="00E4260E"/>
    <w:rsid w:val="00E4450E"/>
    <w:rsid w:val="00E469CF"/>
    <w:rsid w:val="00E50D3B"/>
    <w:rsid w:val="00E534B0"/>
    <w:rsid w:val="00E5790E"/>
    <w:rsid w:val="00E647EF"/>
    <w:rsid w:val="00E74597"/>
    <w:rsid w:val="00E755A4"/>
    <w:rsid w:val="00E8518B"/>
    <w:rsid w:val="00E8708A"/>
    <w:rsid w:val="00E872C4"/>
    <w:rsid w:val="00E92CDC"/>
    <w:rsid w:val="00E936D9"/>
    <w:rsid w:val="00E94B30"/>
    <w:rsid w:val="00E964E2"/>
    <w:rsid w:val="00EA06AF"/>
    <w:rsid w:val="00EA07BD"/>
    <w:rsid w:val="00EA1300"/>
    <w:rsid w:val="00EA1992"/>
    <w:rsid w:val="00EB0BFC"/>
    <w:rsid w:val="00EB217C"/>
    <w:rsid w:val="00EB2667"/>
    <w:rsid w:val="00EB2B22"/>
    <w:rsid w:val="00EB5592"/>
    <w:rsid w:val="00EB6B2E"/>
    <w:rsid w:val="00EC1D43"/>
    <w:rsid w:val="00EC5066"/>
    <w:rsid w:val="00EC63CB"/>
    <w:rsid w:val="00EC64D0"/>
    <w:rsid w:val="00EC6E8A"/>
    <w:rsid w:val="00ED57CA"/>
    <w:rsid w:val="00EE2AEA"/>
    <w:rsid w:val="00EF4CA7"/>
    <w:rsid w:val="00F000C2"/>
    <w:rsid w:val="00F0545B"/>
    <w:rsid w:val="00F05DB5"/>
    <w:rsid w:val="00F070AD"/>
    <w:rsid w:val="00F12084"/>
    <w:rsid w:val="00F12FD0"/>
    <w:rsid w:val="00F13008"/>
    <w:rsid w:val="00F240B5"/>
    <w:rsid w:val="00F247AC"/>
    <w:rsid w:val="00F3526E"/>
    <w:rsid w:val="00F354C6"/>
    <w:rsid w:val="00F3552C"/>
    <w:rsid w:val="00F365E1"/>
    <w:rsid w:val="00F401C8"/>
    <w:rsid w:val="00F431DA"/>
    <w:rsid w:val="00F46D1E"/>
    <w:rsid w:val="00F476E3"/>
    <w:rsid w:val="00F56F96"/>
    <w:rsid w:val="00F604F0"/>
    <w:rsid w:val="00F63991"/>
    <w:rsid w:val="00F63F45"/>
    <w:rsid w:val="00F65283"/>
    <w:rsid w:val="00F6555E"/>
    <w:rsid w:val="00F70B57"/>
    <w:rsid w:val="00F70C1B"/>
    <w:rsid w:val="00F75355"/>
    <w:rsid w:val="00F82404"/>
    <w:rsid w:val="00F836D9"/>
    <w:rsid w:val="00F849C5"/>
    <w:rsid w:val="00F9278E"/>
    <w:rsid w:val="00F962DE"/>
    <w:rsid w:val="00F96B55"/>
    <w:rsid w:val="00F9723D"/>
    <w:rsid w:val="00FA4F7B"/>
    <w:rsid w:val="00FB41FE"/>
    <w:rsid w:val="00FC1344"/>
    <w:rsid w:val="00FC4853"/>
    <w:rsid w:val="00FC52E2"/>
    <w:rsid w:val="00FC5B27"/>
    <w:rsid w:val="00FD057E"/>
    <w:rsid w:val="00FE2E1E"/>
    <w:rsid w:val="00FE4430"/>
    <w:rsid w:val="00FF1AE0"/>
    <w:rsid w:val="00FF43B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BE7403"/>
    <w:pPr>
      <w:spacing w:after="0" w:line="240" w:lineRule="atLeast"/>
    </w:pPr>
    <w:rPr>
      <w:rFonts w:eastAsia="Times New Roman" w:cs="Times New Roman"/>
      <w:szCs w:val="20"/>
      <w:lang w:eastAsia="nl-NL"/>
    </w:rPr>
  </w:style>
  <w:style w:type="paragraph" w:styleId="Kop1">
    <w:name w:val="heading 1"/>
    <w:basedOn w:val="Standaard"/>
    <w:next w:val="Standaard"/>
    <w:link w:val="Kop1Char"/>
    <w:uiPriority w:val="9"/>
    <w:qFormat/>
    <w:rsid w:val="00437C0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Kop2">
    <w:name w:val="heading 2"/>
    <w:basedOn w:val="Standaard"/>
    <w:next w:val="Standaard"/>
    <w:link w:val="Kop2Char"/>
    <w:uiPriority w:val="9"/>
    <w:unhideWhenUsed/>
    <w:qFormat/>
    <w:rsid w:val="00437C0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Kop3">
    <w:name w:val="heading 3"/>
    <w:basedOn w:val="Standaard"/>
    <w:next w:val="Standaard"/>
    <w:link w:val="Kop3Char"/>
    <w:uiPriority w:val="9"/>
    <w:unhideWhenUsed/>
    <w:qFormat/>
    <w:rsid w:val="00BE7403"/>
    <w:pPr>
      <w:keepNext/>
      <w:keepLines/>
      <w:spacing w:before="200"/>
      <w:outlineLvl w:val="2"/>
    </w:pPr>
    <w:rPr>
      <w:rFonts w:asciiTheme="majorHAnsi" w:eastAsiaTheme="majorEastAsia" w:hAnsiTheme="majorHAnsi" w:cstheme="majorBidi"/>
      <w:b/>
      <w:bCs/>
      <w:color w:val="4F81BD" w:themeColor="accent1"/>
    </w:rPr>
  </w:style>
  <w:style w:type="paragraph" w:styleId="Kop4">
    <w:name w:val="heading 4"/>
    <w:basedOn w:val="Standaard"/>
    <w:next w:val="Standaard"/>
    <w:link w:val="Kop4Char"/>
    <w:uiPriority w:val="9"/>
    <w:unhideWhenUsed/>
    <w:qFormat/>
    <w:rsid w:val="00BE7403"/>
    <w:pPr>
      <w:keepNext/>
      <w:keepLines/>
      <w:spacing w:before="200"/>
      <w:outlineLvl w:val="3"/>
    </w:pPr>
    <w:rPr>
      <w:rFonts w:asciiTheme="majorHAnsi" w:eastAsiaTheme="majorEastAsia" w:hAnsiTheme="majorHAnsi" w:cstheme="majorBidi"/>
      <w:b/>
      <w:bCs/>
      <w:i/>
      <w:iCs/>
      <w:color w:val="4F81BD" w:themeColor="accent1"/>
    </w:rPr>
  </w:style>
  <w:style w:type="paragraph" w:styleId="Kop5">
    <w:name w:val="heading 5"/>
    <w:basedOn w:val="Standaard"/>
    <w:next w:val="Standaard"/>
    <w:link w:val="Kop5Char"/>
    <w:uiPriority w:val="9"/>
    <w:unhideWhenUsed/>
    <w:qFormat/>
    <w:rsid w:val="00BB01A2"/>
    <w:pPr>
      <w:keepNext/>
      <w:keepLines/>
      <w:spacing w:before="200"/>
      <w:outlineLvl w:val="4"/>
    </w:pPr>
    <w:rPr>
      <w:rFonts w:asciiTheme="majorHAnsi" w:eastAsiaTheme="majorEastAsia" w:hAnsiTheme="majorHAnsi" w:cstheme="majorBidi"/>
      <w:color w:val="243F60" w:themeColor="accent1" w:themeShade="7F"/>
    </w:rPr>
  </w:style>
  <w:style w:type="paragraph" w:styleId="Kop6">
    <w:name w:val="heading 6"/>
    <w:basedOn w:val="Standaard"/>
    <w:next w:val="Standaard"/>
    <w:link w:val="Kop6Char"/>
    <w:uiPriority w:val="9"/>
    <w:unhideWhenUsed/>
    <w:qFormat/>
    <w:rsid w:val="00BB01A2"/>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437C07"/>
    <w:rPr>
      <w:rFonts w:asciiTheme="majorHAnsi" w:eastAsiaTheme="majorEastAsia" w:hAnsiTheme="majorHAnsi" w:cstheme="majorBidi"/>
      <w:b/>
      <w:bCs/>
      <w:color w:val="365F91" w:themeColor="accent1" w:themeShade="BF"/>
      <w:sz w:val="28"/>
      <w:szCs w:val="28"/>
      <w:lang w:eastAsia="nl-NL"/>
    </w:rPr>
  </w:style>
  <w:style w:type="character" w:customStyle="1" w:styleId="Kop2Char">
    <w:name w:val="Kop 2 Char"/>
    <w:basedOn w:val="Standaardalinea-lettertype"/>
    <w:link w:val="Kop2"/>
    <w:uiPriority w:val="9"/>
    <w:rsid w:val="00437C07"/>
    <w:rPr>
      <w:rFonts w:asciiTheme="majorHAnsi" w:eastAsiaTheme="majorEastAsia" w:hAnsiTheme="majorHAnsi" w:cstheme="majorBidi"/>
      <w:b/>
      <w:bCs/>
      <w:color w:val="4F81BD" w:themeColor="accent1"/>
      <w:sz w:val="26"/>
      <w:szCs w:val="26"/>
      <w:lang w:eastAsia="nl-NL"/>
    </w:rPr>
  </w:style>
  <w:style w:type="character" w:customStyle="1" w:styleId="Kop3Char">
    <w:name w:val="Kop 3 Char"/>
    <w:basedOn w:val="Standaardalinea-lettertype"/>
    <w:link w:val="Kop3"/>
    <w:uiPriority w:val="9"/>
    <w:rsid w:val="00BE7403"/>
    <w:rPr>
      <w:rFonts w:asciiTheme="majorHAnsi" w:eastAsiaTheme="majorEastAsia" w:hAnsiTheme="majorHAnsi" w:cstheme="majorBidi"/>
      <w:b/>
      <w:bCs/>
      <w:color w:val="4F81BD" w:themeColor="accent1"/>
      <w:szCs w:val="20"/>
      <w:lang w:eastAsia="nl-NL"/>
    </w:rPr>
  </w:style>
  <w:style w:type="character" w:customStyle="1" w:styleId="Kop4Char">
    <w:name w:val="Kop 4 Char"/>
    <w:basedOn w:val="Standaardalinea-lettertype"/>
    <w:link w:val="Kop4"/>
    <w:uiPriority w:val="9"/>
    <w:rsid w:val="00BE7403"/>
    <w:rPr>
      <w:rFonts w:asciiTheme="majorHAnsi" w:eastAsiaTheme="majorEastAsia" w:hAnsiTheme="majorHAnsi" w:cstheme="majorBidi"/>
      <w:b/>
      <w:bCs/>
      <w:i/>
      <w:iCs/>
      <w:color w:val="4F81BD" w:themeColor="accent1"/>
      <w:szCs w:val="20"/>
      <w:lang w:eastAsia="nl-NL"/>
    </w:rPr>
  </w:style>
  <w:style w:type="character" w:customStyle="1" w:styleId="Kop5Char">
    <w:name w:val="Kop 5 Char"/>
    <w:basedOn w:val="Standaardalinea-lettertype"/>
    <w:link w:val="Kop5"/>
    <w:uiPriority w:val="9"/>
    <w:rsid w:val="00BB01A2"/>
    <w:rPr>
      <w:rFonts w:asciiTheme="majorHAnsi" w:eastAsiaTheme="majorEastAsia" w:hAnsiTheme="majorHAnsi" w:cstheme="majorBidi"/>
      <w:color w:val="243F60" w:themeColor="accent1" w:themeShade="7F"/>
      <w:szCs w:val="20"/>
      <w:lang w:eastAsia="nl-NL"/>
    </w:rPr>
  </w:style>
  <w:style w:type="character" w:customStyle="1" w:styleId="Kop6Char">
    <w:name w:val="Kop 6 Char"/>
    <w:basedOn w:val="Standaardalinea-lettertype"/>
    <w:link w:val="Kop6"/>
    <w:uiPriority w:val="9"/>
    <w:rsid w:val="00BB01A2"/>
    <w:rPr>
      <w:rFonts w:asciiTheme="majorHAnsi" w:eastAsiaTheme="majorEastAsia" w:hAnsiTheme="majorHAnsi" w:cstheme="majorBidi"/>
      <w:i/>
      <w:iCs/>
      <w:color w:val="243F60" w:themeColor="accent1" w:themeShade="7F"/>
      <w:szCs w:val="20"/>
      <w:lang w:eastAsia="nl-NL"/>
    </w:rPr>
  </w:style>
  <w:style w:type="paragraph" w:customStyle="1" w:styleId="Adresregel">
    <w:name w:val="Adresregel"/>
    <w:rsid w:val="00437C07"/>
    <w:pPr>
      <w:spacing w:after="0" w:line="240" w:lineRule="exact"/>
      <w:ind w:right="284"/>
      <w:jc w:val="right"/>
    </w:pPr>
    <w:rPr>
      <w:rFonts w:ascii="Arial" w:eastAsia="Times New Roman" w:hAnsi="Arial" w:cs="Times New Roman"/>
      <w:noProof/>
      <w:sz w:val="14"/>
      <w:szCs w:val="20"/>
      <w:lang w:eastAsia="nl-NL"/>
    </w:rPr>
  </w:style>
  <w:style w:type="paragraph" w:customStyle="1" w:styleId="Rubricering">
    <w:name w:val="Rubricering"/>
    <w:rsid w:val="00437C07"/>
    <w:pPr>
      <w:spacing w:before="60" w:after="0" w:line="460" w:lineRule="exact"/>
    </w:pPr>
    <w:rPr>
      <w:rFonts w:ascii="Arial" w:eastAsia="Times New Roman" w:hAnsi="Arial" w:cs="Times New Roman"/>
      <w:b/>
      <w:lang w:eastAsia="nl-NL"/>
    </w:rPr>
  </w:style>
  <w:style w:type="character" w:customStyle="1" w:styleId="stlRapportTitel">
    <w:name w:val="stlRapportTitel"/>
    <w:rsid w:val="00437C07"/>
    <w:rPr>
      <w:b/>
      <w:sz w:val="36"/>
      <w:lang w:val="nl-NL"/>
    </w:rPr>
  </w:style>
  <w:style w:type="paragraph" w:customStyle="1" w:styleId="stlSubTitel">
    <w:name w:val="stlSubTitel"/>
    <w:rsid w:val="00437C07"/>
    <w:pPr>
      <w:spacing w:after="0" w:line="240" w:lineRule="auto"/>
    </w:pPr>
    <w:rPr>
      <w:rFonts w:ascii="Arial" w:eastAsia="Times New Roman" w:hAnsi="Arial" w:cs="Times New Roman"/>
      <w:noProof/>
      <w:sz w:val="20"/>
      <w:szCs w:val="20"/>
      <w:lang w:eastAsia="nl-NL"/>
    </w:rPr>
  </w:style>
  <w:style w:type="paragraph" w:styleId="Koptekst">
    <w:name w:val="header"/>
    <w:basedOn w:val="Standaard"/>
    <w:link w:val="KoptekstChar"/>
    <w:uiPriority w:val="99"/>
    <w:unhideWhenUsed/>
    <w:rsid w:val="00437C07"/>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437C07"/>
    <w:rPr>
      <w:rFonts w:ascii="Arial" w:eastAsia="Times New Roman" w:hAnsi="Arial" w:cs="Times New Roman"/>
      <w:sz w:val="20"/>
      <w:szCs w:val="20"/>
      <w:lang w:eastAsia="nl-NL"/>
    </w:rPr>
  </w:style>
  <w:style w:type="paragraph" w:styleId="Voettekst">
    <w:name w:val="footer"/>
    <w:basedOn w:val="Standaard"/>
    <w:link w:val="VoettekstChar"/>
    <w:uiPriority w:val="99"/>
    <w:unhideWhenUsed/>
    <w:rsid w:val="00437C07"/>
    <w:pPr>
      <w:tabs>
        <w:tab w:val="center" w:pos="4536"/>
        <w:tab w:val="right" w:pos="9072"/>
      </w:tabs>
      <w:spacing w:line="240" w:lineRule="auto"/>
    </w:pPr>
  </w:style>
  <w:style w:type="character" w:customStyle="1" w:styleId="VoettekstChar">
    <w:name w:val="Voettekst Char"/>
    <w:basedOn w:val="Standaardalinea-lettertype"/>
    <w:link w:val="Voettekst"/>
    <w:uiPriority w:val="99"/>
    <w:rsid w:val="00437C07"/>
    <w:rPr>
      <w:rFonts w:ascii="Arial" w:eastAsia="Times New Roman" w:hAnsi="Arial" w:cs="Times New Roman"/>
      <w:sz w:val="20"/>
      <w:szCs w:val="20"/>
      <w:lang w:eastAsia="nl-NL"/>
    </w:rPr>
  </w:style>
  <w:style w:type="paragraph" w:styleId="Geenafstand">
    <w:name w:val="No Spacing"/>
    <w:uiPriority w:val="1"/>
    <w:qFormat/>
    <w:rsid w:val="00BE7403"/>
    <w:pPr>
      <w:spacing w:after="0" w:line="240" w:lineRule="auto"/>
    </w:pPr>
    <w:rPr>
      <w:rFonts w:eastAsia="Times New Roman" w:cs="Times New Roman"/>
      <w:szCs w:val="20"/>
      <w:lang w:eastAsia="nl-NL"/>
    </w:rPr>
  </w:style>
  <w:style w:type="paragraph" w:styleId="Ballontekst">
    <w:name w:val="Balloon Text"/>
    <w:basedOn w:val="Standaard"/>
    <w:link w:val="BallontekstChar"/>
    <w:uiPriority w:val="99"/>
    <w:semiHidden/>
    <w:unhideWhenUsed/>
    <w:rsid w:val="00012A5C"/>
    <w:pPr>
      <w:spacing w:line="240" w:lineRule="auto"/>
    </w:pPr>
    <w:rPr>
      <w:rFonts w:ascii="Arial" w:hAnsi="Arial" w:cs="Arial"/>
      <w:sz w:val="16"/>
      <w:szCs w:val="16"/>
    </w:rPr>
  </w:style>
  <w:style w:type="character" w:customStyle="1" w:styleId="BallontekstChar">
    <w:name w:val="Ballontekst Char"/>
    <w:basedOn w:val="Standaardalinea-lettertype"/>
    <w:link w:val="Ballontekst"/>
    <w:uiPriority w:val="99"/>
    <w:semiHidden/>
    <w:rsid w:val="00012A5C"/>
    <w:rPr>
      <w:rFonts w:ascii="Arial" w:eastAsia="Times New Roman" w:hAnsi="Arial" w:cs="Arial"/>
      <w:sz w:val="16"/>
      <w:szCs w:val="16"/>
      <w:lang w:eastAsia="nl-NL"/>
    </w:rPr>
  </w:style>
  <w:style w:type="paragraph" w:styleId="Kopvaninhoudsopgave">
    <w:name w:val="TOC Heading"/>
    <w:basedOn w:val="Kop1"/>
    <w:next w:val="Standaard"/>
    <w:uiPriority w:val="39"/>
    <w:semiHidden/>
    <w:unhideWhenUsed/>
    <w:qFormat/>
    <w:rsid w:val="00483DD4"/>
    <w:pPr>
      <w:spacing w:line="276" w:lineRule="auto"/>
      <w:outlineLvl w:val="9"/>
    </w:pPr>
  </w:style>
  <w:style w:type="paragraph" w:styleId="Inhopg1">
    <w:name w:val="toc 1"/>
    <w:basedOn w:val="Standaard"/>
    <w:next w:val="Standaard"/>
    <w:autoRedefine/>
    <w:uiPriority w:val="39"/>
    <w:unhideWhenUsed/>
    <w:rsid w:val="00771A39"/>
    <w:pPr>
      <w:tabs>
        <w:tab w:val="left" w:pos="440"/>
        <w:tab w:val="right" w:leader="dot" w:pos="9061"/>
      </w:tabs>
      <w:spacing w:after="100"/>
    </w:pPr>
    <w:rPr>
      <w:rFonts w:asciiTheme="majorHAnsi" w:hAnsiTheme="majorHAnsi"/>
      <w:b/>
      <w:noProof/>
      <w:color w:val="0070C0"/>
      <w:szCs w:val="22"/>
    </w:rPr>
  </w:style>
  <w:style w:type="paragraph" w:styleId="Inhopg2">
    <w:name w:val="toc 2"/>
    <w:basedOn w:val="Standaard"/>
    <w:next w:val="Standaard"/>
    <w:autoRedefine/>
    <w:uiPriority w:val="39"/>
    <w:unhideWhenUsed/>
    <w:rsid w:val="00483DD4"/>
    <w:pPr>
      <w:spacing w:after="100"/>
      <w:ind w:left="220"/>
    </w:pPr>
  </w:style>
  <w:style w:type="paragraph" w:styleId="Inhopg3">
    <w:name w:val="toc 3"/>
    <w:basedOn w:val="Standaard"/>
    <w:next w:val="Standaard"/>
    <w:autoRedefine/>
    <w:uiPriority w:val="39"/>
    <w:unhideWhenUsed/>
    <w:rsid w:val="00483DD4"/>
    <w:pPr>
      <w:spacing w:after="100"/>
      <w:ind w:left="440"/>
    </w:pPr>
  </w:style>
  <w:style w:type="character" w:styleId="Hyperlink">
    <w:name w:val="Hyperlink"/>
    <w:basedOn w:val="Standaardalinea-lettertype"/>
    <w:uiPriority w:val="99"/>
    <w:unhideWhenUsed/>
    <w:rsid w:val="00483DD4"/>
    <w:rPr>
      <w:color w:val="0000FF" w:themeColor="hyperlink"/>
      <w:u w:val="single"/>
    </w:rPr>
  </w:style>
  <w:style w:type="paragraph" w:styleId="Lijstalinea">
    <w:name w:val="List Paragraph"/>
    <w:basedOn w:val="Standaard"/>
    <w:uiPriority w:val="34"/>
    <w:qFormat/>
    <w:rsid w:val="00A75C44"/>
    <w:pPr>
      <w:ind w:left="720"/>
      <w:contextualSpacing/>
    </w:pPr>
  </w:style>
  <w:style w:type="table" w:styleId="Tabelraster">
    <w:name w:val="Table Grid"/>
    <w:basedOn w:val="Standaardtabel"/>
    <w:uiPriority w:val="59"/>
    <w:rsid w:val="00F3526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Voetnoottekst">
    <w:name w:val="footnote text"/>
    <w:basedOn w:val="Standaard"/>
    <w:link w:val="VoetnoottekstChar"/>
    <w:uiPriority w:val="99"/>
    <w:semiHidden/>
    <w:unhideWhenUsed/>
    <w:rsid w:val="008D717F"/>
    <w:pPr>
      <w:spacing w:line="240" w:lineRule="auto"/>
    </w:pPr>
    <w:rPr>
      <w:sz w:val="20"/>
    </w:rPr>
  </w:style>
  <w:style w:type="character" w:customStyle="1" w:styleId="VoetnoottekstChar">
    <w:name w:val="Voetnoottekst Char"/>
    <w:basedOn w:val="Standaardalinea-lettertype"/>
    <w:link w:val="Voetnoottekst"/>
    <w:uiPriority w:val="99"/>
    <w:semiHidden/>
    <w:rsid w:val="008D717F"/>
    <w:rPr>
      <w:rFonts w:eastAsia="Times New Roman" w:cs="Times New Roman"/>
      <w:sz w:val="20"/>
      <w:szCs w:val="20"/>
      <w:lang w:eastAsia="nl-NL"/>
    </w:rPr>
  </w:style>
  <w:style w:type="character" w:styleId="Voetnootmarkering">
    <w:name w:val="footnote reference"/>
    <w:basedOn w:val="Standaardalinea-lettertype"/>
    <w:uiPriority w:val="99"/>
    <w:semiHidden/>
    <w:unhideWhenUsed/>
    <w:rsid w:val="008D717F"/>
    <w:rPr>
      <w:vertAlign w:val="superscript"/>
    </w:rPr>
  </w:style>
  <w:style w:type="character" w:styleId="Verwijzingopmerking">
    <w:name w:val="annotation reference"/>
    <w:basedOn w:val="Standaardalinea-lettertype"/>
    <w:uiPriority w:val="99"/>
    <w:semiHidden/>
    <w:unhideWhenUsed/>
    <w:rsid w:val="00743968"/>
    <w:rPr>
      <w:sz w:val="16"/>
      <w:szCs w:val="16"/>
    </w:rPr>
  </w:style>
  <w:style w:type="paragraph" w:styleId="Tekstopmerking">
    <w:name w:val="annotation text"/>
    <w:basedOn w:val="Standaard"/>
    <w:link w:val="TekstopmerkingChar"/>
    <w:uiPriority w:val="99"/>
    <w:semiHidden/>
    <w:unhideWhenUsed/>
    <w:rsid w:val="00743968"/>
    <w:pPr>
      <w:spacing w:line="240" w:lineRule="auto"/>
    </w:pPr>
    <w:rPr>
      <w:sz w:val="20"/>
    </w:rPr>
  </w:style>
  <w:style w:type="character" w:customStyle="1" w:styleId="TekstopmerkingChar">
    <w:name w:val="Tekst opmerking Char"/>
    <w:basedOn w:val="Standaardalinea-lettertype"/>
    <w:link w:val="Tekstopmerking"/>
    <w:uiPriority w:val="99"/>
    <w:semiHidden/>
    <w:rsid w:val="00743968"/>
    <w:rPr>
      <w:rFonts w:eastAsia="Times New Roman" w:cs="Times New Roman"/>
      <w:sz w:val="20"/>
      <w:szCs w:val="20"/>
      <w:lang w:eastAsia="nl-NL"/>
    </w:rPr>
  </w:style>
  <w:style w:type="paragraph" w:styleId="Onderwerpvanopmerking">
    <w:name w:val="annotation subject"/>
    <w:basedOn w:val="Tekstopmerking"/>
    <w:next w:val="Tekstopmerking"/>
    <w:link w:val="OnderwerpvanopmerkingChar"/>
    <w:uiPriority w:val="99"/>
    <w:semiHidden/>
    <w:unhideWhenUsed/>
    <w:rsid w:val="00743968"/>
    <w:rPr>
      <w:b/>
      <w:bCs/>
    </w:rPr>
  </w:style>
  <w:style w:type="character" w:customStyle="1" w:styleId="OnderwerpvanopmerkingChar">
    <w:name w:val="Onderwerp van opmerking Char"/>
    <w:basedOn w:val="TekstopmerkingChar"/>
    <w:link w:val="Onderwerpvanopmerking"/>
    <w:uiPriority w:val="99"/>
    <w:semiHidden/>
    <w:rsid w:val="00743968"/>
    <w:rPr>
      <w:rFonts w:eastAsia="Times New Roman" w:cs="Times New Roman"/>
      <w:b/>
      <w:bCs/>
      <w:sz w:val="20"/>
      <w:szCs w:val="20"/>
      <w:lang w:eastAsia="nl-NL"/>
    </w:rPr>
  </w:style>
  <w:style w:type="character" w:customStyle="1" w:styleId="st1">
    <w:name w:val="st1"/>
    <w:basedOn w:val="Standaardalinea-lettertype"/>
    <w:rsid w:val="00B36BEB"/>
  </w:style>
  <w:style w:type="paragraph" w:styleId="Documentstructuur">
    <w:name w:val="Document Map"/>
    <w:basedOn w:val="Standaard"/>
    <w:link w:val="DocumentstructuurChar"/>
    <w:uiPriority w:val="99"/>
    <w:semiHidden/>
    <w:unhideWhenUsed/>
    <w:rsid w:val="007068BE"/>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uiPriority w:val="99"/>
    <w:semiHidden/>
    <w:rsid w:val="007068BE"/>
    <w:rPr>
      <w:rFonts w:ascii="Tahoma" w:eastAsia="Times New Roman" w:hAnsi="Tahoma" w:cs="Tahoma"/>
      <w:sz w:val="16"/>
      <w:szCs w:val="16"/>
      <w:lang w:eastAsia="nl-NL"/>
    </w:rPr>
  </w:style>
  <w:style w:type="paragraph" w:customStyle="1" w:styleId="Default">
    <w:name w:val="Default"/>
    <w:rsid w:val="00DA0EE6"/>
    <w:pPr>
      <w:autoSpaceDE w:val="0"/>
      <w:autoSpaceDN w:val="0"/>
      <w:adjustRightInd w:val="0"/>
      <w:spacing w:after="0" w:line="240" w:lineRule="auto"/>
    </w:pPr>
    <w:rPr>
      <w:rFonts w:ascii="Arial" w:hAnsi="Arial" w:cs="Arial"/>
      <w:color w:val="000000"/>
      <w:sz w:val="24"/>
      <w:szCs w:val="24"/>
    </w:rPr>
  </w:style>
  <w:style w:type="paragraph" w:styleId="Inhopg4">
    <w:name w:val="toc 4"/>
    <w:basedOn w:val="Standaard"/>
    <w:next w:val="Standaard"/>
    <w:autoRedefine/>
    <w:uiPriority w:val="39"/>
    <w:unhideWhenUsed/>
    <w:rsid w:val="00082AB6"/>
    <w:pPr>
      <w:spacing w:after="100" w:line="276" w:lineRule="auto"/>
      <w:ind w:left="660"/>
    </w:pPr>
    <w:rPr>
      <w:rFonts w:eastAsiaTheme="minorEastAsia" w:cstheme="minorBidi"/>
      <w:szCs w:val="22"/>
    </w:rPr>
  </w:style>
  <w:style w:type="paragraph" w:styleId="Inhopg5">
    <w:name w:val="toc 5"/>
    <w:basedOn w:val="Standaard"/>
    <w:next w:val="Standaard"/>
    <w:autoRedefine/>
    <w:uiPriority w:val="39"/>
    <w:unhideWhenUsed/>
    <w:rsid w:val="00082AB6"/>
    <w:pPr>
      <w:spacing w:after="100" w:line="276" w:lineRule="auto"/>
      <w:ind w:left="880"/>
    </w:pPr>
    <w:rPr>
      <w:rFonts w:eastAsiaTheme="minorEastAsia" w:cstheme="minorBidi"/>
      <w:szCs w:val="22"/>
    </w:rPr>
  </w:style>
  <w:style w:type="paragraph" w:styleId="Inhopg6">
    <w:name w:val="toc 6"/>
    <w:basedOn w:val="Standaard"/>
    <w:next w:val="Standaard"/>
    <w:autoRedefine/>
    <w:uiPriority w:val="39"/>
    <w:unhideWhenUsed/>
    <w:rsid w:val="00082AB6"/>
    <w:pPr>
      <w:spacing w:after="100" w:line="276" w:lineRule="auto"/>
      <w:ind w:left="1100"/>
    </w:pPr>
    <w:rPr>
      <w:rFonts w:eastAsiaTheme="minorEastAsia" w:cstheme="minorBidi"/>
      <w:szCs w:val="22"/>
    </w:rPr>
  </w:style>
  <w:style w:type="paragraph" w:styleId="Inhopg7">
    <w:name w:val="toc 7"/>
    <w:basedOn w:val="Standaard"/>
    <w:next w:val="Standaard"/>
    <w:autoRedefine/>
    <w:uiPriority w:val="39"/>
    <w:unhideWhenUsed/>
    <w:rsid w:val="00082AB6"/>
    <w:pPr>
      <w:spacing w:after="100" w:line="276" w:lineRule="auto"/>
      <w:ind w:left="1320"/>
    </w:pPr>
    <w:rPr>
      <w:rFonts w:eastAsiaTheme="minorEastAsia" w:cstheme="minorBidi"/>
      <w:szCs w:val="22"/>
    </w:rPr>
  </w:style>
  <w:style w:type="paragraph" w:styleId="Inhopg8">
    <w:name w:val="toc 8"/>
    <w:basedOn w:val="Standaard"/>
    <w:next w:val="Standaard"/>
    <w:autoRedefine/>
    <w:uiPriority w:val="39"/>
    <w:unhideWhenUsed/>
    <w:rsid w:val="00082AB6"/>
    <w:pPr>
      <w:spacing w:after="100" w:line="276" w:lineRule="auto"/>
      <w:ind w:left="1540"/>
    </w:pPr>
    <w:rPr>
      <w:rFonts w:eastAsiaTheme="minorEastAsia" w:cstheme="minorBidi"/>
      <w:szCs w:val="22"/>
    </w:rPr>
  </w:style>
  <w:style w:type="paragraph" w:styleId="Inhopg9">
    <w:name w:val="toc 9"/>
    <w:basedOn w:val="Standaard"/>
    <w:next w:val="Standaard"/>
    <w:autoRedefine/>
    <w:uiPriority w:val="39"/>
    <w:unhideWhenUsed/>
    <w:rsid w:val="00082AB6"/>
    <w:pPr>
      <w:spacing w:after="100" w:line="276" w:lineRule="auto"/>
      <w:ind w:left="1760"/>
    </w:pPr>
    <w:rPr>
      <w:rFonts w:eastAsiaTheme="minorEastAsia" w:cstheme="minorBidi"/>
      <w:szCs w:val="22"/>
    </w:rPr>
  </w:style>
  <w:style w:type="paragraph" w:customStyle="1" w:styleId="Normaal">
    <w:name w:val="Normaal"/>
    <w:rsid w:val="004B6EFD"/>
    <w:pPr>
      <w:tabs>
        <w:tab w:val="left" w:pos="285"/>
        <w:tab w:val="left" w:pos="568"/>
        <w:tab w:val="left" w:pos="852"/>
        <w:tab w:val="left" w:pos="1135"/>
        <w:tab w:val="left" w:pos="1418"/>
        <w:tab w:val="left" w:pos="1702"/>
        <w:tab w:val="left" w:pos="1986"/>
        <w:tab w:val="left" w:pos="2269"/>
        <w:tab w:val="left" w:pos="2552"/>
        <w:tab w:val="left" w:pos="2836"/>
        <w:tab w:val="left" w:pos="3120"/>
        <w:tab w:val="left" w:pos="3403"/>
        <w:tab w:val="left" w:pos="3687"/>
        <w:tab w:val="left" w:pos="3970"/>
        <w:tab w:val="left" w:pos="4254"/>
        <w:tab w:val="left" w:pos="4537"/>
        <w:tab w:val="left" w:pos="4820"/>
        <w:tab w:val="left" w:pos="5104"/>
        <w:tab w:val="left" w:pos="5388"/>
        <w:tab w:val="left" w:pos="5671"/>
        <w:tab w:val="left" w:pos="5954"/>
        <w:tab w:val="left" w:pos="6238"/>
        <w:tab w:val="left" w:pos="6522"/>
        <w:tab w:val="left" w:pos="6805"/>
        <w:tab w:val="left" w:pos="7089"/>
        <w:tab w:val="left" w:pos="7372"/>
        <w:tab w:val="left" w:pos="7656"/>
        <w:tab w:val="left" w:pos="7939"/>
        <w:tab w:val="left" w:pos="8222"/>
        <w:tab w:val="left" w:pos="8506"/>
      </w:tabs>
      <w:autoSpaceDE w:val="0"/>
      <w:autoSpaceDN w:val="0"/>
      <w:adjustRightInd w:val="0"/>
      <w:spacing w:before="240" w:after="0" w:line="264" w:lineRule="auto"/>
    </w:pPr>
    <w:rPr>
      <w:rFonts w:ascii="Geometric415BT-LiteA" w:eastAsiaTheme="minorEastAsia" w:hAnsi="Geometric415BT-LiteA" w:cs="Geometric415BT-LiteA"/>
      <w:lang w:eastAsia="nl-NL"/>
    </w:rPr>
  </w:style>
  <w:style w:type="paragraph" w:customStyle="1" w:styleId="Lijst-nummers">
    <w:name w:val="Lijst-nummers"/>
    <w:basedOn w:val="Standaard"/>
    <w:uiPriority w:val="99"/>
    <w:rsid w:val="004B6EFD"/>
    <w:pPr>
      <w:numPr>
        <w:numId w:val="6"/>
      </w:numPr>
      <w:tabs>
        <w:tab w:val="left" w:pos="738"/>
        <w:tab w:val="left" w:pos="1105"/>
        <w:tab w:val="left" w:pos="1475"/>
        <w:tab w:val="left" w:pos="1845"/>
        <w:tab w:val="left" w:pos="2212"/>
        <w:tab w:val="left" w:pos="2580"/>
        <w:tab w:val="left" w:pos="2950"/>
      </w:tabs>
      <w:autoSpaceDE w:val="0"/>
      <w:autoSpaceDN w:val="0"/>
      <w:adjustRightInd w:val="0"/>
      <w:spacing w:line="264" w:lineRule="auto"/>
    </w:pPr>
    <w:rPr>
      <w:rFonts w:ascii="Geometric415BT-LiteA" w:eastAsiaTheme="minorEastAsia" w:hAnsi="Geometric415BT-LiteA" w:cs="Geometric415BT-LiteA"/>
      <w:szCs w:val="22"/>
    </w:rPr>
  </w:style>
  <w:style w:type="numbering" w:customStyle="1" w:styleId="Nummers">
    <w:name w:val="Nummers"/>
    <w:rsid w:val="004B6EFD"/>
    <w:pPr>
      <w:numPr>
        <w:numId w:val="26"/>
      </w:numPr>
    </w:pPr>
  </w:style>
  <w:style w:type="character" w:customStyle="1" w:styleId="Defaul">
    <w:name w:val="Defaul"/>
    <w:uiPriority w:val="99"/>
    <w:rsid w:val="000844A2"/>
    <w:rPr>
      <w:rFonts w:ascii="Geometric415BT-LiteA" w:hAnsi="Geometric415BT-LiteA" w:cs="Geometric415BT-LiteA"/>
    </w:rPr>
  </w:style>
  <w:style w:type="paragraph" w:customStyle="1" w:styleId="Lijst-puntjes">
    <w:name w:val="Lijst-puntjes"/>
    <w:uiPriority w:val="99"/>
    <w:rsid w:val="000844A2"/>
    <w:pPr>
      <w:numPr>
        <w:numId w:val="15"/>
      </w:numPr>
      <w:autoSpaceDE w:val="0"/>
      <w:autoSpaceDN w:val="0"/>
      <w:adjustRightInd w:val="0"/>
      <w:spacing w:after="0" w:line="264" w:lineRule="auto"/>
    </w:pPr>
    <w:rPr>
      <w:rFonts w:ascii="Geometric415BT-LiteA" w:eastAsiaTheme="minorEastAsia" w:hAnsi="Geometric415BT-LiteA" w:cs="Geometric415BT-LiteA"/>
      <w:lang w:eastAsia="nl-NL"/>
    </w:rPr>
  </w:style>
  <w:style w:type="character" w:customStyle="1" w:styleId="Blauw">
    <w:name w:val="Blauw"/>
    <w:uiPriority w:val="99"/>
    <w:rsid w:val="00214562"/>
    <w:rPr>
      <w:color w:val="0081D1"/>
    </w:rPr>
  </w:style>
  <w:style w:type="paragraph" w:customStyle="1" w:styleId="TableCell">
    <w:name w:val="Table Cell"/>
    <w:basedOn w:val="Normaal"/>
    <w:uiPriority w:val="99"/>
    <w:rsid w:val="00C65A07"/>
    <w:pPr>
      <w:spacing w:before="0"/>
    </w:pPr>
    <w:rPr>
      <w:sz w:val="16"/>
      <w:szCs w:val="16"/>
    </w:rPr>
  </w:style>
  <w:style w:type="paragraph" w:customStyle="1" w:styleId="TableHeader">
    <w:name w:val="Table Header"/>
    <w:basedOn w:val="TableCell"/>
    <w:uiPriority w:val="99"/>
    <w:rsid w:val="00C65A07"/>
    <w:rPr>
      <w:rFonts w:ascii="Geometric415BT-MediumA" w:hAnsi="Geometric415BT-MediumA" w:cs="Geometric415BT-MediumA"/>
    </w:rPr>
  </w:style>
  <w:style w:type="paragraph" w:styleId="Subtitel">
    <w:name w:val="Subtitle"/>
    <w:basedOn w:val="Standaard"/>
    <w:next w:val="Standaard"/>
    <w:link w:val="SubtitelChar"/>
    <w:uiPriority w:val="11"/>
    <w:qFormat/>
    <w:rsid w:val="00D450C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elChar">
    <w:name w:val="Subtitel Char"/>
    <w:basedOn w:val="Standaardalinea-lettertype"/>
    <w:link w:val="Subtitel"/>
    <w:uiPriority w:val="11"/>
    <w:rsid w:val="00D450CF"/>
    <w:rPr>
      <w:rFonts w:asciiTheme="majorHAnsi" w:eastAsiaTheme="majorEastAsia" w:hAnsiTheme="majorHAnsi" w:cstheme="majorBidi"/>
      <w:i/>
      <w:iCs/>
      <w:color w:val="4F81BD" w:themeColor="accent1"/>
      <w:spacing w:val="15"/>
      <w:sz w:val="24"/>
      <w:szCs w:val="24"/>
      <w:lang w:eastAsia="nl-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BE7403"/>
    <w:pPr>
      <w:spacing w:after="0" w:line="240" w:lineRule="atLeast"/>
    </w:pPr>
    <w:rPr>
      <w:rFonts w:eastAsia="Times New Roman" w:cs="Times New Roman"/>
      <w:szCs w:val="20"/>
      <w:lang w:eastAsia="nl-NL"/>
    </w:rPr>
  </w:style>
  <w:style w:type="paragraph" w:styleId="Kop1">
    <w:name w:val="heading 1"/>
    <w:basedOn w:val="Standaard"/>
    <w:next w:val="Standaard"/>
    <w:link w:val="Kop1Char"/>
    <w:uiPriority w:val="9"/>
    <w:qFormat/>
    <w:rsid w:val="00437C0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Kop2">
    <w:name w:val="heading 2"/>
    <w:basedOn w:val="Standaard"/>
    <w:next w:val="Standaard"/>
    <w:link w:val="Kop2Char"/>
    <w:uiPriority w:val="9"/>
    <w:unhideWhenUsed/>
    <w:qFormat/>
    <w:rsid w:val="00437C0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Kop3">
    <w:name w:val="heading 3"/>
    <w:basedOn w:val="Standaard"/>
    <w:next w:val="Standaard"/>
    <w:link w:val="Kop3Char"/>
    <w:uiPriority w:val="9"/>
    <w:unhideWhenUsed/>
    <w:qFormat/>
    <w:rsid w:val="00BE7403"/>
    <w:pPr>
      <w:keepNext/>
      <w:keepLines/>
      <w:spacing w:before="200"/>
      <w:outlineLvl w:val="2"/>
    </w:pPr>
    <w:rPr>
      <w:rFonts w:asciiTheme="majorHAnsi" w:eastAsiaTheme="majorEastAsia" w:hAnsiTheme="majorHAnsi" w:cstheme="majorBidi"/>
      <w:b/>
      <w:bCs/>
      <w:color w:val="4F81BD" w:themeColor="accent1"/>
    </w:rPr>
  </w:style>
  <w:style w:type="paragraph" w:styleId="Kop4">
    <w:name w:val="heading 4"/>
    <w:basedOn w:val="Standaard"/>
    <w:next w:val="Standaard"/>
    <w:link w:val="Kop4Char"/>
    <w:uiPriority w:val="9"/>
    <w:unhideWhenUsed/>
    <w:qFormat/>
    <w:rsid w:val="00BE7403"/>
    <w:pPr>
      <w:keepNext/>
      <w:keepLines/>
      <w:spacing w:before="200"/>
      <w:outlineLvl w:val="3"/>
    </w:pPr>
    <w:rPr>
      <w:rFonts w:asciiTheme="majorHAnsi" w:eastAsiaTheme="majorEastAsia" w:hAnsiTheme="majorHAnsi" w:cstheme="majorBidi"/>
      <w:b/>
      <w:bCs/>
      <w:i/>
      <w:iCs/>
      <w:color w:val="4F81BD" w:themeColor="accent1"/>
    </w:rPr>
  </w:style>
  <w:style w:type="paragraph" w:styleId="Kop5">
    <w:name w:val="heading 5"/>
    <w:basedOn w:val="Standaard"/>
    <w:next w:val="Standaard"/>
    <w:link w:val="Kop5Char"/>
    <w:uiPriority w:val="9"/>
    <w:unhideWhenUsed/>
    <w:qFormat/>
    <w:rsid w:val="00BB01A2"/>
    <w:pPr>
      <w:keepNext/>
      <w:keepLines/>
      <w:spacing w:before="200"/>
      <w:outlineLvl w:val="4"/>
    </w:pPr>
    <w:rPr>
      <w:rFonts w:asciiTheme="majorHAnsi" w:eastAsiaTheme="majorEastAsia" w:hAnsiTheme="majorHAnsi" w:cstheme="majorBidi"/>
      <w:color w:val="243F60" w:themeColor="accent1" w:themeShade="7F"/>
    </w:rPr>
  </w:style>
  <w:style w:type="paragraph" w:styleId="Kop6">
    <w:name w:val="heading 6"/>
    <w:basedOn w:val="Standaard"/>
    <w:next w:val="Standaard"/>
    <w:link w:val="Kop6Char"/>
    <w:uiPriority w:val="9"/>
    <w:unhideWhenUsed/>
    <w:qFormat/>
    <w:rsid w:val="00BB01A2"/>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437C07"/>
    <w:rPr>
      <w:rFonts w:asciiTheme="majorHAnsi" w:eastAsiaTheme="majorEastAsia" w:hAnsiTheme="majorHAnsi" w:cstheme="majorBidi"/>
      <w:b/>
      <w:bCs/>
      <w:color w:val="365F91" w:themeColor="accent1" w:themeShade="BF"/>
      <w:sz w:val="28"/>
      <w:szCs w:val="28"/>
      <w:lang w:eastAsia="nl-NL"/>
    </w:rPr>
  </w:style>
  <w:style w:type="character" w:customStyle="1" w:styleId="Kop2Char">
    <w:name w:val="Kop 2 Char"/>
    <w:basedOn w:val="Standaardalinea-lettertype"/>
    <w:link w:val="Kop2"/>
    <w:uiPriority w:val="9"/>
    <w:rsid w:val="00437C07"/>
    <w:rPr>
      <w:rFonts w:asciiTheme="majorHAnsi" w:eastAsiaTheme="majorEastAsia" w:hAnsiTheme="majorHAnsi" w:cstheme="majorBidi"/>
      <w:b/>
      <w:bCs/>
      <w:color w:val="4F81BD" w:themeColor="accent1"/>
      <w:sz w:val="26"/>
      <w:szCs w:val="26"/>
      <w:lang w:eastAsia="nl-NL"/>
    </w:rPr>
  </w:style>
  <w:style w:type="character" w:customStyle="1" w:styleId="Kop3Char">
    <w:name w:val="Kop 3 Char"/>
    <w:basedOn w:val="Standaardalinea-lettertype"/>
    <w:link w:val="Kop3"/>
    <w:uiPriority w:val="9"/>
    <w:rsid w:val="00BE7403"/>
    <w:rPr>
      <w:rFonts w:asciiTheme="majorHAnsi" w:eastAsiaTheme="majorEastAsia" w:hAnsiTheme="majorHAnsi" w:cstheme="majorBidi"/>
      <w:b/>
      <w:bCs/>
      <w:color w:val="4F81BD" w:themeColor="accent1"/>
      <w:szCs w:val="20"/>
      <w:lang w:eastAsia="nl-NL"/>
    </w:rPr>
  </w:style>
  <w:style w:type="character" w:customStyle="1" w:styleId="Kop4Char">
    <w:name w:val="Kop 4 Char"/>
    <w:basedOn w:val="Standaardalinea-lettertype"/>
    <w:link w:val="Kop4"/>
    <w:uiPriority w:val="9"/>
    <w:rsid w:val="00BE7403"/>
    <w:rPr>
      <w:rFonts w:asciiTheme="majorHAnsi" w:eastAsiaTheme="majorEastAsia" w:hAnsiTheme="majorHAnsi" w:cstheme="majorBidi"/>
      <w:b/>
      <w:bCs/>
      <w:i/>
      <w:iCs/>
      <w:color w:val="4F81BD" w:themeColor="accent1"/>
      <w:szCs w:val="20"/>
      <w:lang w:eastAsia="nl-NL"/>
    </w:rPr>
  </w:style>
  <w:style w:type="character" w:customStyle="1" w:styleId="Kop5Char">
    <w:name w:val="Kop 5 Char"/>
    <w:basedOn w:val="Standaardalinea-lettertype"/>
    <w:link w:val="Kop5"/>
    <w:uiPriority w:val="9"/>
    <w:rsid w:val="00BB01A2"/>
    <w:rPr>
      <w:rFonts w:asciiTheme="majorHAnsi" w:eastAsiaTheme="majorEastAsia" w:hAnsiTheme="majorHAnsi" w:cstheme="majorBidi"/>
      <w:color w:val="243F60" w:themeColor="accent1" w:themeShade="7F"/>
      <w:szCs w:val="20"/>
      <w:lang w:eastAsia="nl-NL"/>
    </w:rPr>
  </w:style>
  <w:style w:type="character" w:customStyle="1" w:styleId="Kop6Char">
    <w:name w:val="Kop 6 Char"/>
    <w:basedOn w:val="Standaardalinea-lettertype"/>
    <w:link w:val="Kop6"/>
    <w:uiPriority w:val="9"/>
    <w:rsid w:val="00BB01A2"/>
    <w:rPr>
      <w:rFonts w:asciiTheme="majorHAnsi" w:eastAsiaTheme="majorEastAsia" w:hAnsiTheme="majorHAnsi" w:cstheme="majorBidi"/>
      <w:i/>
      <w:iCs/>
      <w:color w:val="243F60" w:themeColor="accent1" w:themeShade="7F"/>
      <w:szCs w:val="20"/>
      <w:lang w:eastAsia="nl-NL"/>
    </w:rPr>
  </w:style>
  <w:style w:type="paragraph" w:customStyle="1" w:styleId="Adresregel">
    <w:name w:val="Adresregel"/>
    <w:rsid w:val="00437C07"/>
    <w:pPr>
      <w:spacing w:after="0" w:line="240" w:lineRule="exact"/>
      <w:ind w:right="284"/>
      <w:jc w:val="right"/>
    </w:pPr>
    <w:rPr>
      <w:rFonts w:ascii="Arial" w:eastAsia="Times New Roman" w:hAnsi="Arial" w:cs="Times New Roman"/>
      <w:noProof/>
      <w:sz w:val="14"/>
      <w:szCs w:val="20"/>
      <w:lang w:eastAsia="nl-NL"/>
    </w:rPr>
  </w:style>
  <w:style w:type="paragraph" w:customStyle="1" w:styleId="Rubricering">
    <w:name w:val="Rubricering"/>
    <w:rsid w:val="00437C07"/>
    <w:pPr>
      <w:spacing w:before="60" w:after="0" w:line="460" w:lineRule="exact"/>
    </w:pPr>
    <w:rPr>
      <w:rFonts w:ascii="Arial" w:eastAsia="Times New Roman" w:hAnsi="Arial" w:cs="Times New Roman"/>
      <w:b/>
      <w:lang w:eastAsia="nl-NL"/>
    </w:rPr>
  </w:style>
  <w:style w:type="character" w:customStyle="1" w:styleId="stlRapportTitel">
    <w:name w:val="stlRapportTitel"/>
    <w:rsid w:val="00437C07"/>
    <w:rPr>
      <w:b/>
      <w:sz w:val="36"/>
      <w:lang w:val="nl-NL"/>
    </w:rPr>
  </w:style>
  <w:style w:type="paragraph" w:customStyle="1" w:styleId="stlSubTitel">
    <w:name w:val="stlSubTitel"/>
    <w:rsid w:val="00437C07"/>
    <w:pPr>
      <w:spacing w:after="0" w:line="240" w:lineRule="auto"/>
    </w:pPr>
    <w:rPr>
      <w:rFonts w:ascii="Arial" w:eastAsia="Times New Roman" w:hAnsi="Arial" w:cs="Times New Roman"/>
      <w:noProof/>
      <w:sz w:val="20"/>
      <w:szCs w:val="20"/>
      <w:lang w:eastAsia="nl-NL"/>
    </w:rPr>
  </w:style>
  <w:style w:type="paragraph" w:styleId="Koptekst">
    <w:name w:val="header"/>
    <w:basedOn w:val="Standaard"/>
    <w:link w:val="KoptekstChar"/>
    <w:uiPriority w:val="99"/>
    <w:unhideWhenUsed/>
    <w:rsid w:val="00437C07"/>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437C07"/>
    <w:rPr>
      <w:rFonts w:ascii="Arial" w:eastAsia="Times New Roman" w:hAnsi="Arial" w:cs="Times New Roman"/>
      <w:sz w:val="20"/>
      <w:szCs w:val="20"/>
      <w:lang w:eastAsia="nl-NL"/>
    </w:rPr>
  </w:style>
  <w:style w:type="paragraph" w:styleId="Voettekst">
    <w:name w:val="footer"/>
    <w:basedOn w:val="Standaard"/>
    <w:link w:val="VoettekstChar"/>
    <w:uiPriority w:val="99"/>
    <w:unhideWhenUsed/>
    <w:rsid w:val="00437C07"/>
    <w:pPr>
      <w:tabs>
        <w:tab w:val="center" w:pos="4536"/>
        <w:tab w:val="right" w:pos="9072"/>
      </w:tabs>
      <w:spacing w:line="240" w:lineRule="auto"/>
    </w:pPr>
  </w:style>
  <w:style w:type="character" w:customStyle="1" w:styleId="VoettekstChar">
    <w:name w:val="Voettekst Char"/>
    <w:basedOn w:val="Standaardalinea-lettertype"/>
    <w:link w:val="Voettekst"/>
    <w:uiPriority w:val="99"/>
    <w:rsid w:val="00437C07"/>
    <w:rPr>
      <w:rFonts w:ascii="Arial" w:eastAsia="Times New Roman" w:hAnsi="Arial" w:cs="Times New Roman"/>
      <w:sz w:val="20"/>
      <w:szCs w:val="20"/>
      <w:lang w:eastAsia="nl-NL"/>
    </w:rPr>
  </w:style>
  <w:style w:type="paragraph" w:styleId="Geenafstand">
    <w:name w:val="No Spacing"/>
    <w:uiPriority w:val="1"/>
    <w:qFormat/>
    <w:rsid w:val="00BE7403"/>
    <w:pPr>
      <w:spacing w:after="0" w:line="240" w:lineRule="auto"/>
    </w:pPr>
    <w:rPr>
      <w:rFonts w:eastAsia="Times New Roman" w:cs="Times New Roman"/>
      <w:szCs w:val="20"/>
      <w:lang w:eastAsia="nl-NL"/>
    </w:rPr>
  </w:style>
  <w:style w:type="paragraph" w:styleId="Ballontekst">
    <w:name w:val="Balloon Text"/>
    <w:basedOn w:val="Standaard"/>
    <w:link w:val="BallontekstChar"/>
    <w:uiPriority w:val="99"/>
    <w:semiHidden/>
    <w:unhideWhenUsed/>
    <w:rsid w:val="00012A5C"/>
    <w:pPr>
      <w:spacing w:line="240" w:lineRule="auto"/>
    </w:pPr>
    <w:rPr>
      <w:rFonts w:ascii="Arial" w:hAnsi="Arial" w:cs="Arial"/>
      <w:sz w:val="16"/>
      <w:szCs w:val="16"/>
    </w:rPr>
  </w:style>
  <w:style w:type="character" w:customStyle="1" w:styleId="BallontekstChar">
    <w:name w:val="Ballontekst Char"/>
    <w:basedOn w:val="Standaardalinea-lettertype"/>
    <w:link w:val="Ballontekst"/>
    <w:uiPriority w:val="99"/>
    <w:semiHidden/>
    <w:rsid w:val="00012A5C"/>
    <w:rPr>
      <w:rFonts w:ascii="Arial" w:eastAsia="Times New Roman" w:hAnsi="Arial" w:cs="Arial"/>
      <w:sz w:val="16"/>
      <w:szCs w:val="16"/>
      <w:lang w:eastAsia="nl-NL"/>
    </w:rPr>
  </w:style>
  <w:style w:type="paragraph" w:styleId="Kopvaninhoudsopgave">
    <w:name w:val="TOC Heading"/>
    <w:basedOn w:val="Kop1"/>
    <w:next w:val="Standaard"/>
    <w:uiPriority w:val="39"/>
    <w:semiHidden/>
    <w:unhideWhenUsed/>
    <w:qFormat/>
    <w:rsid w:val="00483DD4"/>
    <w:pPr>
      <w:spacing w:line="276" w:lineRule="auto"/>
      <w:outlineLvl w:val="9"/>
    </w:pPr>
  </w:style>
  <w:style w:type="paragraph" w:styleId="Inhopg1">
    <w:name w:val="toc 1"/>
    <w:basedOn w:val="Standaard"/>
    <w:next w:val="Standaard"/>
    <w:autoRedefine/>
    <w:uiPriority w:val="39"/>
    <w:unhideWhenUsed/>
    <w:rsid w:val="00771A39"/>
    <w:pPr>
      <w:tabs>
        <w:tab w:val="left" w:pos="440"/>
        <w:tab w:val="right" w:leader="dot" w:pos="9061"/>
      </w:tabs>
      <w:spacing w:after="100"/>
    </w:pPr>
    <w:rPr>
      <w:rFonts w:asciiTheme="majorHAnsi" w:hAnsiTheme="majorHAnsi"/>
      <w:b/>
      <w:noProof/>
      <w:color w:val="0070C0"/>
      <w:szCs w:val="22"/>
    </w:rPr>
  </w:style>
  <w:style w:type="paragraph" w:styleId="Inhopg2">
    <w:name w:val="toc 2"/>
    <w:basedOn w:val="Standaard"/>
    <w:next w:val="Standaard"/>
    <w:autoRedefine/>
    <w:uiPriority w:val="39"/>
    <w:unhideWhenUsed/>
    <w:rsid w:val="00483DD4"/>
    <w:pPr>
      <w:spacing w:after="100"/>
      <w:ind w:left="220"/>
    </w:pPr>
  </w:style>
  <w:style w:type="paragraph" w:styleId="Inhopg3">
    <w:name w:val="toc 3"/>
    <w:basedOn w:val="Standaard"/>
    <w:next w:val="Standaard"/>
    <w:autoRedefine/>
    <w:uiPriority w:val="39"/>
    <w:unhideWhenUsed/>
    <w:rsid w:val="00483DD4"/>
    <w:pPr>
      <w:spacing w:after="100"/>
      <w:ind w:left="440"/>
    </w:pPr>
  </w:style>
  <w:style w:type="character" w:styleId="Hyperlink">
    <w:name w:val="Hyperlink"/>
    <w:basedOn w:val="Standaardalinea-lettertype"/>
    <w:uiPriority w:val="99"/>
    <w:unhideWhenUsed/>
    <w:rsid w:val="00483DD4"/>
    <w:rPr>
      <w:color w:val="0000FF" w:themeColor="hyperlink"/>
      <w:u w:val="single"/>
    </w:rPr>
  </w:style>
  <w:style w:type="paragraph" w:styleId="Lijstalinea">
    <w:name w:val="List Paragraph"/>
    <w:basedOn w:val="Standaard"/>
    <w:uiPriority w:val="34"/>
    <w:qFormat/>
    <w:rsid w:val="00A75C44"/>
    <w:pPr>
      <w:ind w:left="720"/>
      <w:contextualSpacing/>
    </w:pPr>
  </w:style>
  <w:style w:type="table" w:styleId="Tabelraster">
    <w:name w:val="Table Grid"/>
    <w:basedOn w:val="Standaardtabel"/>
    <w:uiPriority w:val="59"/>
    <w:rsid w:val="00F352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oetnoottekst">
    <w:name w:val="footnote text"/>
    <w:basedOn w:val="Standaard"/>
    <w:link w:val="VoetnoottekstChar"/>
    <w:uiPriority w:val="99"/>
    <w:semiHidden/>
    <w:unhideWhenUsed/>
    <w:rsid w:val="008D717F"/>
    <w:pPr>
      <w:spacing w:line="240" w:lineRule="auto"/>
    </w:pPr>
    <w:rPr>
      <w:sz w:val="20"/>
    </w:rPr>
  </w:style>
  <w:style w:type="character" w:customStyle="1" w:styleId="VoetnoottekstChar">
    <w:name w:val="Voetnoottekst Char"/>
    <w:basedOn w:val="Standaardalinea-lettertype"/>
    <w:link w:val="Voetnoottekst"/>
    <w:uiPriority w:val="99"/>
    <w:semiHidden/>
    <w:rsid w:val="008D717F"/>
    <w:rPr>
      <w:rFonts w:eastAsia="Times New Roman" w:cs="Times New Roman"/>
      <w:sz w:val="20"/>
      <w:szCs w:val="20"/>
      <w:lang w:eastAsia="nl-NL"/>
    </w:rPr>
  </w:style>
  <w:style w:type="character" w:styleId="Voetnootmarkering">
    <w:name w:val="footnote reference"/>
    <w:basedOn w:val="Standaardalinea-lettertype"/>
    <w:uiPriority w:val="99"/>
    <w:semiHidden/>
    <w:unhideWhenUsed/>
    <w:rsid w:val="008D717F"/>
    <w:rPr>
      <w:vertAlign w:val="superscript"/>
    </w:rPr>
  </w:style>
  <w:style w:type="character" w:styleId="Verwijzingopmerking">
    <w:name w:val="annotation reference"/>
    <w:basedOn w:val="Standaardalinea-lettertype"/>
    <w:uiPriority w:val="99"/>
    <w:semiHidden/>
    <w:unhideWhenUsed/>
    <w:rsid w:val="00743968"/>
    <w:rPr>
      <w:sz w:val="16"/>
      <w:szCs w:val="16"/>
    </w:rPr>
  </w:style>
  <w:style w:type="paragraph" w:styleId="Tekstopmerking">
    <w:name w:val="annotation text"/>
    <w:basedOn w:val="Standaard"/>
    <w:link w:val="TekstopmerkingChar"/>
    <w:uiPriority w:val="99"/>
    <w:semiHidden/>
    <w:unhideWhenUsed/>
    <w:rsid w:val="00743968"/>
    <w:pPr>
      <w:spacing w:line="240" w:lineRule="auto"/>
    </w:pPr>
    <w:rPr>
      <w:sz w:val="20"/>
    </w:rPr>
  </w:style>
  <w:style w:type="character" w:customStyle="1" w:styleId="TekstopmerkingChar">
    <w:name w:val="Tekst opmerking Char"/>
    <w:basedOn w:val="Standaardalinea-lettertype"/>
    <w:link w:val="Tekstopmerking"/>
    <w:uiPriority w:val="99"/>
    <w:semiHidden/>
    <w:rsid w:val="00743968"/>
    <w:rPr>
      <w:rFonts w:eastAsia="Times New Roman" w:cs="Times New Roman"/>
      <w:sz w:val="20"/>
      <w:szCs w:val="20"/>
      <w:lang w:eastAsia="nl-NL"/>
    </w:rPr>
  </w:style>
  <w:style w:type="paragraph" w:styleId="Onderwerpvanopmerking">
    <w:name w:val="annotation subject"/>
    <w:basedOn w:val="Tekstopmerking"/>
    <w:next w:val="Tekstopmerking"/>
    <w:link w:val="OnderwerpvanopmerkingChar"/>
    <w:uiPriority w:val="99"/>
    <w:semiHidden/>
    <w:unhideWhenUsed/>
    <w:rsid w:val="00743968"/>
    <w:rPr>
      <w:b/>
      <w:bCs/>
    </w:rPr>
  </w:style>
  <w:style w:type="character" w:customStyle="1" w:styleId="OnderwerpvanopmerkingChar">
    <w:name w:val="Onderwerp van opmerking Char"/>
    <w:basedOn w:val="TekstopmerkingChar"/>
    <w:link w:val="Onderwerpvanopmerking"/>
    <w:uiPriority w:val="99"/>
    <w:semiHidden/>
    <w:rsid w:val="00743968"/>
    <w:rPr>
      <w:rFonts w:eastAsia="Times New Roman" w:cs="Times New Roman"/>
      <w:b/>
      <w:bCs/>
      <w:sz w:val="20"/>
      <w:szCs w:val="20"/>
      <w:lang w:eastAsia="nl-NL"/>
    </w:rPr>
  </w:style>
  <w:style w:type="character" w:customStyle="1" w:styleId="st1">
    <w:name w:val="st1"/>
    <w:basedOn w:val="Standaardalinea-lettertype"/>
    <w:rsid w:val="00B36BEB"/>
  </w:style>
  <w:style w:type="paragraph" w:styleId="Documentstructuur">
    <w:name w:val="Document Map"/>
    <w:basedOn w:val="Standaard"/>
    <w:link w:val="DocumentstructuurChar"/>
    <w:uiPriority w:val="99"/>
    <w:semiHidden/>
    <w:unhideWhenUsed/>
    <w:rsid w:val="007068BE"/>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uiPriority w:val="99"/>
    <w:semiHidden/>
    <w:rsid w:val="007068BE"/>
    <w:rPr>
      <w:rFonts w:ascii="Tahoma" w:eastAsia="Times New Roman" w:hAnsi="Tahoma" w:cs="Tahoma"/>
      <w:sz w:val="16"/>
      <w:szCs w:val="16"/>
      <w:lang w:eastAsia="nl-NL"/>
    </w:rPr>
  </w:style>
  <w:style w:type="paragraph" w:customStyle="1" w:styleId="Default">
    <w:name w:val="Default"/>
    <w:rsid w:val="00DA0EE6"/>
    <w:pPr>
      <w:autoSpaceDE w:val="0"/>
      <w:autoSpaceDN w:val="0"/>
      <w:adjustRightInd w:val="0"/>
      <w:spacing w:after="0" w:line="240" w:lineRule="auto"/>
    </w:pPr>
    <w:rPr>
      <w:rFonts w:ascii="Arial" w:hAnsi="Arial" w:cs="Arial"/>
      <w:color w:val="000000"/>
      <w:sz w:val="24"/>
      <w:szCs w:val="24"/>
    </w:rPr>
  </w:style>
  <w:style w:type="paragraph" w:styleId="Inhopg4">
    <w:name w:val="toc 4"/>
    <w:basedOn w:val="Standaard"/>
    <w:next w:val="Standaard"/>
    <w:autoRedefine/>
    <w:uiPriority w:val="39"/>
    <w:unhideWhenUsed/>
    <w:rsid w:val="00082AB6"/>
    <w:pPr>
      <w:spacing w:after="100" w:line="276" w:lineRule="auto"/>
      <w:ind w:left="660"/>
    </w:pPr>
    <w:rPr>
      <w:rFonts w:eastAsiaTheme="minorEastAsia" w:cstheme="minorBidi"/>
      <w:szCs w:val="22"/>
    </w:rPr>
  </w:style>
  <w:style w:type="paragraph" w:styleId="Inhopg5">
    <w:name w:val="toc 5"/>
    <w:basedOn w:val="Standaard"/>
    <w:next w:val="Standaard"/>
    <w:autoRedefine/>
    <w:uiPriority w:val="39"/>
    <w:unhideWhenUsed/>
    <w:rsid w:val="00082AB6"/>
    <w:pPr>
      <w:spacing w:after="100" w:line="276" w:lineRule="auto"/>
      <w:ind w:left="880"/>
    </w:pPr>
    <w:rPr>
      <w:rFonts w:eastAsiaTheme="minorEastAsia" w:cstheme="minorBidi"/>
      <w:szCs w:val="22"/>
    </w:rPr>
  </w:style>
  <w:style w:type="paragraph" w:styleId="Inhopg6">
    <w:name w:val="toc 6"/>
    <w:basedOn w:val="Standaard"/>
    <w:next w:val="Standaard"/>
    <w:autoRedefine/>
    <w:uiPriority w:val="39"/>
    <w:unhideWhenUsed/>
    <w:rsid w:val="00082AB6"/>
    <w:pPr>
      <w:spacing w:after="100" w:line="276" w:lineRule="auto"/>
      <w:ind w:left="1100"/>
    </w:pPr>
    <w:rPr>
      <w:rFonts w:eastAsiaTheme="minorEastAsia" w:cstheme="minorBidi"/>
      <w:szCs w:val="22"/>
    </w:rPr>
  </w:style>
  <w:style w:type="paragraph" w:styleId="Inhopg7">
    <w:name w:val="toc 7"/>
    <w:basedOn w:val="Standaard"/>
    <w:next w:val="Standaard"/>
    <w:autoRedefine/>
    <w:uiPriority w:val="39"/>
    <w:unhideWhenUsed/>
    <w:rsid w:val="00082AB6"/>
    <w:pPr>
      <w:spacing w:after="100" w:line="276" w:lineRule="auto"/>
      <w:ind w:left="1320"/>
    </w:pPr>
    <w:rPr>
      <w:rFonts w:eastAsiaTheme="minorEastAsia" w:cstheme="minorBidi"/>
      <w:szCs w:val="22"/>
    </w:rPr>
  </w:style>
  <w:style w:type="paragraph" w:styleId="Inhopg8">
    <w:name w:val="toc 8"/>
    <w:basedOn w:val="Standaard"/>
    <w:next w:val="Standaard"/>
    <w:autoRedefine/>
    <w:uiPriority w:val="39"/>
    <w:unhideWhenUsed/>
    <w:rsid w:val="00082AB6"/>
    <w:pPr>
      <w:spacing w:after="100" w:line="276" w:lineRule="auto"/>
      <w:ind w:left="1540"/>
    </w:pPr>
    <w:rPr>
      <w:rFonts w:eastAsiaTheme="minorEastAsia" w:cstheme="minorBidi"/>
      <w:szCs w:val="22"/>
    </w:rPr>
  </w:style>
  <w:style w:type="paragraph" w:styleId="Inhopg9">
    <w:name w:val="toc 9"/>
    <w:basedOn w:val="Standaard"/>
    <w:next w:val="Standaard"/>
    <w:autoRedefine/>
    <w:uiPriority w:val="39"/>
    <w:unhideWhenUsed/>
    <w:rsid w:val="00082AB6"/>
    <w:pPr>
      <w:spacing w:after="100" w:line="276" w:lineRule="auto"/>
      <w:ind w:left="1760"/>
    </w:pPr>
    <w:rPr>
      <w:rFonts w:eastAsiaTheme="minorEastAsia" w:cstheme="minorBidi"/>
      <w:szCs w:val="22"/>
    </w:rPr>
  </w:style>
  <w:style w:type="paragraph" w:customStyle="1" w:styleId="Normaal">
    <w:name w:val="Normaal"/>
    <w:rsid w:val="004B6EFD"/>
    <w:pPr>
      <w:tabs>
        <w:tab w:val="left" w:pos="285"/>
        <w:tab w:val="left" w:pos="568"/>
        <w:tab w:val="left" w:pos="852"/>
        <w:tab w:val="left" w:pos="1135"/>
        <w:tab w:val="left" w:pos="1418"/>
        <w:tab w:val="left" w:pos="1702"/>
        <w:tab w:val="left" w:pos="1986"/>
        <w:tab w:val="left" w:pos="2269"/>
        <w:tab w:val="left" w:pos="2552"/>
        <w:tab w:val="left" w:pos="2836"/>
        <w:tab w:val="left" w:pos="3120"/>
        <w:tab w:val="left" w:pos="3403"/>
        <w:tab w:val="left" w:pos="3687"/>
        <w:tab w:val="left" w:pos="3970"/>
        <w:tab w:val="left" w:pos="4254"/>
        <w:tab w:val="left" w:pos="4537"/>
        <w:tab w:val="left" w:pos="4820"/>
        <w:tab w:val="left" w:pos="5104"/>
        <w:tab w:val="left" w:pos="5388"/>
        <w:tab w:val="left" w:pos="5671"/>
        <w:tab w:val="left" w:pos="5954"/>
        <w:tab w:val="left" w:pos="6238"/>
        <w:tab w:val="left" w:pos="6522"/>
        <w:tab w:val="left" w:pos="6805"/>
        <w:tab w:val="left" w:pos="7089"/>
        <w:tab w:val="left" w:pos="7372"/>
        <w:tab w:val="left" w:pos="7656"/>
        <w:tab w:val="left" w:pos="7939"/>
        <w:tab w:val="left" w:pos="8222"/>
        <w:tab w:val="left" w:pos="8506"/>
      </w:tabs>
      <w:autoSpaceDE w:val="0"/>
      <w:autoSpaceDN w:val="0"/>
      <w:adjustRightInd w:val="0"/>
      <w:spacing w:before="240" w:after="0" w:line="264" w:lineRule="auto"/>
    </w:pPr>
    <w:rPr>
      <w:rFonts w:ascii="Geometric415BT-LiteA" w:eastAsiaTheme="minorEastAsia" w:hAnsi="Geometric415BT-LiteA" w:cs="Geometric415BT-LiteA"/>
      <w:lang w:eastAsia="nl-NL"/>
    </w:rPr>
  </w:style>
  <w:style w:type="paragraph" w:customStyle="1" w:styleId="Lijst-nummers">
    <w:name w:val="Lijst-nummers"/>
    <w:basedOn w:val="Standaard"/>
    <w:uiPriority w:val="99"/>
    <w:rsid w:val="004B6EFD"/>
    <w:pPr>
      <w:numPr>
        <w:numId w:val="6"/>
      </w:numPr>
      <w:tabs>
        <w:tab w:val="left" w:pos="738"/>
        <w:tab w:val="left" w:pos="1105"/>
        <w:tab w:val="left" w:pos="1475"/>
        <w:tab w:val="left" w:pos="1845"/>
        <w:tab w:val="left" w:pos="2212"/>
        <w:tab w:val="left" w:pos="2580"/>
        <w:tab w:val="left" w:pos="2950"/>
      </w:tabs>
      <w:autoSpaceDE w:val="0"/>
      <w:autoSpaceDN w:val="0"/>
      <w:adjustRightInd w:val="0"/>
      <w:spacing w:line="264" w:lineRule="auto"/>
    </w:pPr>
    <w:rPr>
      <w:rFonts w:ascii="Geometric415BT-LiteA" w:eastAsiaTheme="minorEastAsia" w:hAnsi="Geometric415BT-LiteA" w:cs="Geometric415BT-LiteA"/>
      <w:szCs w:val="22"/>
    </w:rPr>
  </w:style>
  <w:style w:type="numbering" w:customStyle="1" w:styleId="Nummers">
    <w:name w:val="Nummers"/>
    <w:rsid w:val="004B6EFD"/>
    <w:pPr>
      <w:numPr>
        <w:numId w:val="26"/>
      </w:numPr>
    </w:pPr>
  </w:style>
  <w:style w:type="character" w:customStyle="1" w:styleId="Defaul">
    <w:name w:val="Defaul"/>
    <w:uiPriority w:val="99"/>
    <w:rsid w:val="000844A2"/>
    <w:rPr>
      <w:rFonts w:ascii="Geometric415BT-LiteA" w:hAnsi="Geometric415BT-LiteA" w:cs="Geometric415BT-LiteA"/>
    </w:rPr>
  </w:style>
  <w:style w:type="paragraph" w:customStyle="1" w:styleId="Lijst-puntjes">
    <w:name w:val="Lijst-puntjes"/>
    <w:uiPriority w:val="99"/>
    <w:rsid w:val="000844A2"/>
    <w:pPr>
      <w:numPr>
        <w:numId w:val="15"/>
      </w:numPr>
      <w:autoSpaceDE w:val="0"/>
      <w:autoSpaceDN w:val="0"/>
      <w:adjustRightInd w:val="0"/>
      <w:spacing w:after="0" w:line="264" w:lineRule="auto"/>
    </w:pPr>
    <w:rPr>
      <w:rFonts w:ascii="Geometric415BT-LiteA" w:eastAsiaTheme="minorEastAsia" w:hAnsi="Geometric415BT-LiteA" w:cs="Geometric415BT-LiteA"/>
      <w:lang w:eastAsia="nl-NL"/>
    </w:rPr>
  </w:style>
  <w:style w:type="character" w:customStyle="1" w:styleId="Blauw">
    <w:name w:val="Blauw"/>
    <w:uiPriority w:val="99"/>
    <w:rsid w:val="00214562"/>
    <w:rPr>
      <w:color w:val="0081D1"/>
    </w:rPr>
  </w:style>
  <w:style w:type="paragraph" w:customStyle="1" w:styleId="TableCell">
    <w:name w:val="Table Cell"/>
    <w:basedOn w:val="Normaal"/>
    <w:uiPriority w:val="99"/>
    <w:rsid w:val="00C65A07"/>
    <w:pPr>
      <w:spacing w:before="0"/>
    </w:pPr>
    <w:rPr>
      <w:sz w:val="16"/>
      <w:szCs w:val="16"/>
    </w:rPr>
  </w:style>
  <w:style w:type="paragraph" w:customStyle="1" w:styleId="TableHeader">
    <w:name w:val="Table Header"/>
    <w:basedOn w:val="TableCell"/>
    <w:uiPriority w:val="99"/>
    <w:rsid w:val="00C65A07"/>
    <w:rPr>
      <w:rFonts w:ascii="Geometric415BT-MediumA" w:hAnsi="Geometric415BT-MediumA" w:cs="Geometric415BT-MediumA"/>
    </w:rPr>
  </w:style>
</w:styles>
</file>

<file path=word/webSettings.xml><?xml version="1.0" encoding="utf-8"?>
<w:webSettings xmlns:r="http://schemas.openxmlformats.org/officeDocument/2006/relationships" xmlns:w="http://schemas.openxmlformats.org/wordprocessingml/2006/main">
  <w:divs>
    <w:div w:id="933875">
      <w:bodyDiv w:val="1"/>
      <w:marLeft w:val="0"/>
      <w:marRight w:val="0"/>
      <w:marTop w:val="0"/>
      <w:marBottom w:val="0"/>
      <w:divBdr>
        <w:top w:val="none" w:sz="0" w:space="0" w:color="auto"/>
        <w:left w:val="none" w:sz="0" w:space="0" w:color="auto"/>
        <w:bottom w:val="none" w:sz="0" w:space="0" w:color="auto"/>
        <w:right w:val="none" w:sz="0" w:space="0" w:color="auto"/>
      </w:divBdr>
    </w:div>
    <w:div w:id="16778921">
      <w:bodyDiv w:val="1"/>
      <w:marLeft w:val="0"/>
      <w:marRight w:val="0"/>
      <w:marTop w:val="0"/>
      <w:marBottom w:val="0"/>
      <w:divBdr>
        <w:top w:val="none" w:sz="0" w:space="0" w:color="auto"/>
        <w:left w:val="none" w:sz="0" w:space="0" w:color="auto"/>
        <w:bottom w:val="none" w:sz="0" w:space="0" w:color="auto"/>
        <w:right w:val="none" w:sz="0" w:space="0" w:color="auto"/>
      </w:divBdr>
    </w:div>
    <w:div w:id="18245967">
      <w:bodyDiv w:val="1"/>
      <w:marLeft w:val="0"/>
      <w:marRight w:val="0"/>
      <w:marTop w:val="0"/>
      <w:marBottom w:val="0"/>
      <w:divBdr>
        <w:top w:val="none" w:sz="0" w:space="0" w:color="auto"/>
        <w:left w:val="none" w:sz="0" w:space="0" w:color="auto"/>
        <w:bottom w:val="none" w:sz="0" w:space="0" w:color="auto"/>
        <w:right w:val="none" w:sz="0" w:space="0" w:color="auto"/>
      </w:divBdr>
    </w:div>
    <w:div w:id="25571597">
      <w:bodyDiv w:val="1"/>
      <w:marLeft w:val="0"/>
      <w:marRight w:val="0"/>
      <w:marTop w:val="0"/>
      <w:marBottom w:val="0"/>
      <w:divBdr>
        <w:top w:val="none" w:sz="0" w:space="0" w:color="auto"/>
        <w:left w:val="none" w:sz="0" w:space="0" w:color="auto"/>
        <w:bottom w:val="none" w:sz="0" w:space="0" w:color="auto"/>
        <w:right w:val="none" w:sz="0" w:space="0" w:color="auto"/>
      </w:divBdr>
    </w:div>
    <w:div w:id="28377373">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75397874">
      <w:bodyDiv w:val="1"/>
      <w:marLeft w:val="0"/>
      <w:marRight w:val="0"/>
      <w:marTop w:val="0"/>
      <w:marBottom w:val="0"/>
      <w:divBdr>
        <w:top w:val="none" w:sz="0" w:space="0" w:color="auto"/>
        <w:left w:val="none" w:sz="0" w:space="0" w:color="auto"/>
        <w:bottom w:val="none" w:sz="0" w:space="0" w:color="auto"/>
        <w:right w:val="none" w:sz="0" w:space="0" w:color="auto"/>
      </w:divBdr>
    </w:div>
    <w:div w:id="87314747">
      <w:bodyDiv w:val="1"/>
      <w:marLeft w:val="0"/>
      <w:marRight w:val="0"/>
      <w:marTop w:val="0"/>
      <w:marBottom w:val="0"/>
      <w:divBdr>
        <w:top w:val="none" w:sz="0" w:space="0" w:color="auto"/>
        <w:left w:val="none" w:sz="0" w:space="0" w:color="auto"/>
        <w:bottom w:val="none" w:sz="0" w:space="0" w:color="auto"/>
        <w:right w:val="none" w:sz="0" w:space="0" w:color="auto"/>
      </w:divBdr>
    </w:div>
    <w:div w:id="95567726">
      <w:bodyDiv w:val="1"/>
      <w:marLeft w:val="0"/>
      <w:marRight w:val="0"/>
      <w:marTop w:val="0"/>
      <w:marBottom w:val="0"/>
      <w:divBdr>
        <w:top w:val="none" w:sz="0" w:space="0" w:color="auto"/>
        <w:left w:val="none" w:sz="0" w:space="0" w:color="auto"/>
        <w:bottom w:val="none" w:sz="0" w:space="0" w:color="auto"/>
        <w:right w:val="none" w:sz="0" w:space="0" w:color="auto"/>
      </w:divBdr>
    </w:div>
    <w:div w:id="111561903">
      <w:bodyDiv w:val="1"/>
      <w:marLeft w:val="0"/>
      <w:marRight w:val="0"/>
      <w:marTop w:val="0"/>
      <w:marBottom w:val="0"/>
      <w:divBdr>
        <w:top w:val="none" w:sz="0" w:space="0" w:color="auto"/>
        <w:left w:val="none" w:sz="0" w:space="0" w:color="auto"/>
        <w:bottom w:val="none" w:sz="0" w:space="0" w:color="auto"/>
        <w:right w:val="none" w:sz="0" w:space="0" w:color="auto"/>
      </w:divBdr>
    </w:div>
    <w:div w:id="116805046">
      <w:bodyDiv w:val="1"/>
      <w:marLeft w:val="0"/>
      <w:marRight w:val="0"/>
      <w:marTop w:val="0"/>
      <w:marBottom w:val="0"/>
      <w:divBdr>
        <w:top w:val="none" w:sz="0" w:space="0" w:color="auto"/>
        <w:left w:val="none" w:sz="0" w:space="0" w:color="auto"/>
        <w:bottom w:val="none" w:sz="0" w:space="0" w:color="auto"/>
        <w:right w:val="none" w:sz="0" w:space="0" w:color="auto"/>
      </w:divBdr>
    </w:div>
    <w:div w:id="118300349">
      <w:bodyDiv w:val="1"/>
      <w:marLeft w:val="0"/>
      <w:marRight w:val="0"/>
      <w:marTop w:val="0"/>
      <w:marBottom w:val="0"/>
      <w:divBdr>
        <w:top w:val="none" w:sz="0" w:space="0" w:color="auto"/>
        <w:left w:val="none" w:sz="0" w:space="0" w:color="auto"/>
        <w:bottom w:val="none" w:sz="0" w:space="0" w:color="auto"/>
        <w:right w:val="none" w:sz="0" w:space="0" w:color="auto"/>
      </w:divBdr>
    </w:div>
    <w:div w:id="133107131">
      <w:bodyDiv w:val="1"/>
      <w:marLeft w:val="0"/>
      <w:marRight w:val="0"/>
      <w:marTop w:val="0"/>
      <w:marBottom w:val="0"/>
      <w:divBdr>
        <w:top w:val="none" w:sz="0" w:space="0" w:color="auto"/>
        <w:left w:val="none" w:sz="0" w:space="0" w:color="auto"/>
        <w:bottom w:val="none" w:sz="0" w:space="0" w:color="auto"/>
        <w:right w:val="none" w:sz="0" w:space="0" w:color="auto"/>
      </w:divBdr>
    </w:div>
    <w:div w:id="143008061">
      <w:bodyDiv w:val="1"/>
      <w:marLeft w:val="0"/>
      <w:marRight w:val="0"/>
      <w:marTop w:val="0"/>
      <w:marBottom w:val="0"/>
      <w:divBdr>
        <w:top w:val="none" w:sz="0" w:space="0" w:color="auto"/>
        <w:left w:val="none" w:sz="0" w:space="0" w:color="auto"/>
        <w:bottom w:val="none" w:sz="0" w:space="0" w:color="auto"/>
        <w:right w:val="none" w:sz="0" w:space="0" w:color="auto"/>
      </w:divBdr>
    </w:div>
    <w:div w:id="143468835">
      <w:bodyDiv w:val="1"/>
      <w:marLeft w:val="0"/>
      <w:marRight w:val="0"/>
      <w:marTop w:val="0"/>
      <w:marBottom w:val="0"/>
      <w:divBdr>
        <w:top w:val="none" w:sz="0" w:space="0" w:color="auto"/>
        <w:left w:val="none" w:sz="0" w:space="0" w:color="auto"/>
        <w:bottom w:val="none" w:sz="0" w:space="0" w:color="auto"/>
        <w:right w:val="none" w:sz="0" w:space="0" w:color="auto"/>
      </w:divBdr>
    </w:div>
    <w:div w:id="146678751">
      <w:bodyDiv w:val="1"/>
      <w:marLeft w:val="0"/>
      <w:marRight w:val="0"/>
      <w:marTop w:val="0"/>
      <w:marBottom w:val="0"/>
      <w:divBdr>
        <w:top w:val="none" w:sz="0" w:space="0" w:color="auto"/>
        <w:left w:val="none" w:sz="0" w:space="0" w:color="auto"/>
        <w:bottom w:val="none" w:sz="0" w:space="0" w:color="auto"/>
        <w:right w:val="none" w:sz="0" w:space="0" w:color="auto"/>
      </w:divBdr>
    </w:div>
    <w:div w:id="152568966">
      <w:bodyDiv w:val="1"/>
      <w:marLeft w:val="0"/>
      <w:marRight w:val="0"/>
      <w:marTop w:val="0"/>
      <w:marBottom w:val="0"/>
      <w:divBdr>
        <w:top w:val="none" w:sz="0" w:space="0" w:color="auto"/>
        <w:left w:val="none" w:sz="0" w:space="0" w:color="auto"/>
        <w:bottom w:val="none" w:sz="0" w:space="0" w:color="auto"/>
        <w:right w:val="none" w:sz="0" w:space="0" w:color="auto"/>
      </w:divBdr>
    </w:div>
    <w:div w:id="152917333">
      <w:bodyDiv w:val="1"/>
      <w:marLeft w:val="0"/>
      <w:marRight w:val="0"/>
      <w:marTop w:val="0"/>
      <w:marBottom w:val="0"/>
      <w:divBdr>
        <w:top w:val="none" w:sz="0" w:space="0" w:color="auto"/>
        <w:left w:val="none" w:sz="0" w:space="0" w:color="auto"/>
        <w:bottom w:val="none" w:sz="0" w:space="0" w:color="auto"/>
        <w:right w:val="none" w:sz="0" w:space="0" w:color="auto"/>
      </w:divBdr>
    </w:div>
    <w:div w:id="169417205">
      <w:bodyDiv w:val="1"/>
      <w:marLeft w:val="0"/>
      <w:marRight w:val="0"/>
      <w:marTop w:val="0"/>
      <w:marBottom w:val="0"/>
      <w:divBdr>
        <w:top w:val="none" w:sz="0" w:space="0" w:color="auto"/>
        <w:left w:val="none" w:sz="0" w:space="0" w:color="auto"/>
        <w:bottom w:val="none" w:sz="0" w:space="0" w:color="auto"/>
        <w:right w:val="none" w:sz="0" w:space="0" w:color="auto"/>
      </w:divBdr>
    </w:div>
    <w:div w:id="173229545">
      <w:bodyDiv w:val="1"/>
      <w:marLeft w:val="0"/>
      <w:marRight w:val="0"/>
      <w:marTop w:val="0"/>
      <w:marBottom w:val="0"/>
      <w:divBdr>
        <w:top w:val="none" w:sz="0" w:space="0" w:color="auto"/>
        <w:left w:val="none" w:sz="0" w:space="0" w:color="auto"/>
        <w:bottom w:val="none" w:sz="0" w:space="0" w:color="auto"/>
        <w:right w:val="none" w:sz="0" w:space="0" w:color="auto"/>
      </w:divBdr>
    </w:div>
    <w:div w:id="189339184">
      <w:bodyDiv w:val="1"/>
      <w:marLeft w:val="0"/>
      <w:marRight w:val="0"/>
      <w:marTop w:val="0"/>
      <w:marBottom w:val="0"/>
      <w:divBdr>
        <w:top w:val="none" w:sz="0" w:space="0" w:color="auto"/>
        <w:left w:val="none" w:sz="0" w:space="0" w:color="auto"/>
        <w:bottom w:val="none" w:sz="0" w:space="0" w:color="auto"/>
        <w:right w:val="none" w:sz="0" w:space="0" w:color="auto"/>
      </w:divBdr>
    </w:div>
    <w:div w:id="199780700">
      <w:bodyDiv w:val="1"/>
      <w:marLeft w:val="0"/>
      <w:marRight w:val="0"/>
      <w:marTop w:val="0"/>
      <w:marBottom w:val="0"/>
      <w:divBdr>
        <w:top w:val="none" w:sz="0" w:space="0" w:color="auto"/>
        <w:left w:val="none" w:sz="0" w:space="0" w:color="auto"/>
        <w:bottom w:val="none" w:sz="0" w:space="0" w:color="auto"/>
        <w:right w:val="none" w:sz="0" w:space="0" w:color="auto"/>
      </w:divBdr>
    </w:div>
    <w:div w:id="205803461">
      <w:bodyDiv w:val="1"/>
      <w:marLeft w:val="0"/>
      <w:marRight w:val="0"/>
      <w:marTop w:val="0"/>
      <w:marBottom w:val="0"/>
      <w:divBdr>
        <w:top w:val="none" w:sz="0" w:space="0" w:color="auto"/>
        <w:left w:val="none" w:sz="0" w:space="0" w:color="auto"/>
        <w:bottom w:val="none" w:sz="0" w:space="0" w:color="auto"/>
        <w:right w:val="none" w:sz="0" w:space="0" w:color="auto"/>
      </w:divBdr>
    </w:div>
    <w:div w:id="209584160">
      <w:bodyDiv w:val="1"/>
      <w:marLeft w:val="0"/>
      <w:marRight w:val="0"/>
      <w:marTop w:val="0"/>
      <w:marBottom w:val="0"/>
      <w:divBdr>
        <w:top w:val="none" w:sz="0" w:space="0" w:color="auto"/>
        <w:left w:val="none" w:sz="0" w:space="0" w:color="auto"/>
        <w:bottom w:val="none" w:sz="0" w:space="0" w:color="auto"/>
        <w:right w:val="none" w:sz="0" w:space="0" w:color="auto"/>
      </w:divBdr>
    </w:div>
    <w:div w:id="213931199">
      <w:bodyDiv w:val="1"/>
      <w:marLeft w:val="0"/>
      <w:marRight w:val="0"/>
      <w:marTop w:val="0"/>
      <w:marBottom w:val="0"/>
      <w:divBdr>
        <w:top w:val="none" w:sz="0" w:space="0" w:color="auto"/>
        <w:left w:val="none" w:sz="0" w:space="0" w:color="auto"/>
        <w:bottom w:val="none" w:sz="0" w:space="0" w:color="auto"/>
        <w:right w:val="none" w:sz="0" w:space="0" w:color="auto"/>
      </w:divBdr>
    </w:div>
    <w:div w:id="237326521">
      <w:bodyDiv w:val="1"/>
      <w:marLeft w:val="0"/>
      <w:marRight w:val="0"/>
      <w:marTop w:val="0"/>
      <w:marBottom w:val="0"/>
      <w:divBdr>
        <w:top w:val="none" w:sz="0" w:space="0" w:color="auto"/>
        <w:left w:val="none" w:sz="0" w:space="0" w:color="auto"/>
        <w:bottom w:val="none" w:sz="0" w:space="0" w:color="auto"/>
        <w:right w:val="none" w:sz="0" w:space="0" w:color="auto"/>
      </w:divBdr>
    </w:div>
    <w:div w:id="237592133">
      <w:bodyDiv w:val="1"/>
      <w:marLeft w:val="0"/>
      <w:marRight w:val="0"/>
      <w:marTop w:val="0"/>
      <w:marBottom w:val="0"/>
      <w:divBdr>
        <w:top w:val="none" w:sz="0" w:space="0" w:color="auto"/>
        <w:left w:val="none" w:sz="0" w:space="0" w:color="auto"/>
        <w:bottom w:val="none" w:sz="0" w:space="0" w:color="auto"/>
        <w:right w:val="none" w:sz="0" w:space="0" w:color="auto"/>
      </w:divBdr>
    </w:div>
    <w:div w:id="248195454">
      <w:bodyDiv w:val="1"/>
      <w:marLeft w:val="0"/>
      <w:marRight w:val="0"/>
      <w:marTop w:val="0"/>
      <w:marBottom w:val="0"/>
      <w:divBdr>
        <w:top w:val="none" w:sz="0" w:space="0" w:color="auto"/>
        <w:left w:val="none" w:sz="0" w:space="0" w:color="auto"/>
        <w:bottom w:val="none" w:sz="0" w:space="0" w:color="auto"/>
        <w:right w:val="none" w:sz="0" w:space="0" w:color="auto"/>
      </w:divBdr>
    </w:div>
    <w:div w:id="249124419">
      <w:bodyDiv w:val="1"/>
      <w:marLeft w:val="0"/>
      <w:marRight w:val="0"/>
      <w:marTop w:val="0"/>
      <w:marBottom w:val="0"/>
      <w:divBdr>
        <w:top w:val="none" w:sz="0" w:space="0" w:color="auto"/>
        <w:left w:val="none" w:sz="0" w:space="0" w:color="auto"/>
        <w:bottom w:val="none" w:sz="0" w:space="0" w:color="auto"/>
        <w:right w:val="none" w:sz="0" w:space="0" w:color="auto"/>
      </w:divBdr>
    </w:div>
    <w:div w:id="258753654">
      <w:bodyDiv w:val="1"/>
      <w:marLeft w:val="0"/>
      <w:marRight w:val="0"/>
      <w:marTop w:val="0"/>
      <w:marBottom w:val="0"/>
      <w:divBdr>
        <w:top w:val="none" w:sz="0" w:space="0" w:color="auto"/>
        <w:left w:val="none" w:sz="0" w:space="0" w:color="auto"/>
        <w:bottom w:val="none" w:sz="0" w:space="0" w:color="auto"/>
        <w:right w:val="none" w:sz="0" w:space="0" w:color="auto"/>
      </w:divBdr>
    </w:div>
    <w:div w:id="261765424">
      <w:bodyDiv w:val="1"/>
      <w:marLeft w:val="0"/>
      <w:marRight w:val="0"/>
      <w:marTop w:val="0"/>
      <w:marBottom w:val="0"/>
      <w:divBdr>
        <w:top w:val="none" w:sz="0" w:space="0" w:color="auto"/>
        <w:left w:val="none" w:sz="0" w:space="0" w:color="auto"/>
        <w:bottom w:val="none" w:sz="0" w:space="0" w:color="auto"/>
        <w:right w:val="none" w:sz="0" w:space="0" w:color="auto"/>
      </w:divBdr>
    </w:div>
    <w:div w:id="265575237">
      <w:bodyDiv w:val="1"/>
      <w:marLeft w:val="0"/>
      <w:marRight w:val="0"/>
      <w:marTop w:val="0"/>
      <w:marBottom w:val="0"/>
      <w:divBdr>
        <w:top w:val="none" w:sz="0" w:space="0" w:color="auto"/>
        <w:left w:val="none" w:sz="0" w:space="0" w:color="auto"/>
        <w:bottom w:val="none" w:sz="0" w:space="0" w:color="auto"/>
        <w:right w:val="none" w:sz="0" w:space="0" w:color="auto"/>
      </w:divBdr>
    </w:div>
    <w:div w:id="275527143">
      <w:bodyDiv w:val="1"/>
      <w:marLeft w:val="0"/>
      <w:marRight w:val="0"/>
      <w:marTop w:val="0"/>
      <w:marBottom w:val="0"/>
      <w:divBdr>
        <w:top w:val="none" w:sz="0" w:space="0" w:color="auto"/>
        <w:left w:val="none" w:sz="0" w:space="0" w:color="auto"/>
        <w:bottom w:val="none" w:sz="0" w:space="0" w:color="auto"/>
        <w:right w:val="none" w:sz="0" w:space="0" w:color="auto"/>
      </w:divBdr>
    </w:div>
    <w:div w:id="278146380">
      <w:bodyDiv w:val="1"/>
      <w:marLeft w:val="0"/>
      <w:marRight w:val="0"/>
      <w:marTop w:val="0"/>
      <w:marBottom w:val="0"/>
      <w:divBdr>
        <w:top w:val="none" w:sz="0" w:space="0" w:color="auto"/>
        <w:left w:val="none" w:sz="0" w:space="0" w:color="auto"/>
        <w:bottom w:val="none" w:sz="0" w:space="0" w:color="auto"/>
        <w:right w:val="none" w:sz="0" w:space="0" w:color="auto"/>
      </w:divBdr>
    </w:div>
    <w:div w:id="287126602">
      <w:bodyDiv w:val="1"/>
      <w:marLeft w:val="0"/>
      <w:marRight w:val="0"/>
      <w:marTop w:val="0"/>
      <w:marBottom w:val="0"/>
      <w:divBdr>
        <w:top w:val="none" w:sz="0" w:space="0" w:color="auto"/>
        <w:left w:val="none" w:sz="0" w:space="0" w:color="auto"/>
        <w:bottom w:val="none" w:sz="0" w:space="0" w:color="auto"/>
        <w:right w:val="none" w:sz="0" w:space="0" w:color="auto"/>
      </w:divBdr>
    </w:div>
    <w:div w:id="292177030">
      <w:bodyDiv w:val="1"/>
      <w:marLeft w:val="0"/>
      <w:marRight w:val="0"/>
      <w:marTop w:val="0"/>
      <w:marBottom w:val="0"/>
      <w:divBdr>
        <w:top w:val="none" w:sz="0" w:space="0" w:color="auto"/>
        <w:left w:val="none" w:sz="0" w:space="0" w:color="auto"/>
        <w:bottom w:val="none" w:sz="0" w:space="0" w:color="auto"/>
        <w:right w:val="none" w:sz="0" w:space="0" w:color="auto"/>
      </w:divBdr>
    </w:div>
    <w:div w:id="378744509">
      <w:bodyDiv w:val="1"/>
      <w:marLeft w:val="0"/>
      <w:marRight w:val="0"/>
      <w:marTop w:val="0"/>
      <w:marBottom w:val="0"/>
      <w:divBdr>
        <w:top w:val="none" w:sz="0" w:space="0" w:color="auto"/>
        <w:left w:val="none" w:sz="0" w:space="0" w:color="auto"/>
        <w:bottom w:val="none" w:sz="0" w:space="0" w:color="auto"/>
        <w:right w:val="none" w:sz="0" w:space="0" w:color="auto"/>
      </w:divBdr>
    </w:div>
    <w:div w:id="385186276">
      <w:bodyDiv w:val="1"/>
      <w:marLeft w:val="0"/>
      <w:marRight w:val="0"/>
      <w:marTop w:val="0"/>
      <w:marBottom w:val="0"/>
      <w:divBdr>
        <w:top w:val="none" w:sz="0" w:space="0" w:color="auto"/>
        <w:left w:val="none" w:sz="0" w:space="0" w:color="auto"/>
        <w:bottom w:val="none" w:sz="0" w:space="0" w:color="auto"/>
        <w:right w:val="none" w:sz="0" w:space="0" w:color="auto"/>
      </w:divBdr>
    </w:div>
    <w:div w:id="413817884">
      <w:bodyDiv w:val="1"/>
      <w:marLeft w:val="0"/>
      <w:marRight w:val="0"/>
      <w:marTop w:val="0"/>
      <w:marBottom w:val="0"/>
      <w:divBdr>
        <w:top w:val="none" w:sz="0" w:space="0" w:color="auto"/>
        <w:left w:val="none" w:sz="0" w:space="0" w:color="auto"/>
        <w:bottom w:val="none" w:sz="0" w:space="0" w:color="auto"/>
        <w:right w:val="none" w:sz="0" w:space="0" w:color="auto"/>
      </w:divBdr>
    </w:div>
    <w:div w:id="425882050">
      <w:bodyDiv w:val="1"/>
      <w:marLeft w:val="0"/>
      <w:marRight w:val="0"/>
      <w:marTop w:val="0"/>
      <w:marBottom w:val="0"/>
      <w:divBdr>
        <w:top w:val="none" w:sz="0" w:space="0" w:color="auto"/>
        <w:left w:val="none" w:sz="0" w:space="0" w:color="auto"/>
        <w:bottom w:val="none" w:sz="0" w:space="0" w:color="auto"/>
        <w:right w:val="none" w:sz="0" w:space="0" w:color="auto"/>
      </w:divBdr>
    </w:div>
    <w:div w:id="448355748">
      <w:bodyDiv w:val="1"/>
      <w:marLeft w:val="0"/>
      <w:marRight w:val="0"/>
      <w:marTop w:val="0"/>
      <w:marBottom w:val="0"/>
      <w:divBdr>
        <w:top w:val="none" w:sz="0" w:space="0" w:color="auto"/>
        <w:left w:val="none" w:sz="0" w:space="0" w:color="auto"/>
        <w:bottom w:val="none" w:sz="0" w:space="0" w:color="auto"/>
        <w:right w:val="none" w:sz="0" w:space="0" w:color="auto"/>
      </w:divBdr>
    </w:div>
    <w:div w:id="465662317">
      <w:bodyDiv w:val="1"/>
      <w:marLeft w:val="0"/>
      <w:marRight w:val="0"/>
      <w:marTop w:val="0"/>
      <w:marBottom w:val="0"/>
      <w:divBdr>
        <w:top w:val="none" w:sz="0" w:space="0" w:color="auto"/>
        <w:left w:val="none" w:sz="0" w:space="0" w:color="auto"/>
        <w:bottom w:val="none" w:sz="0" w:space="0" w:color="auto"/>
        <w:right w:val="none" w:sz="0" w:space="0" w:color="auto"/>
      </w:divBdr>
    </w:div>
    <w:div w:id="486867571">
      <w:bodyDiv w:val="1"/>
      <w:marLeft w:val="0"/>
      <w:marRight w:val="0"/>
      <w:marTop w:val="0"/>
      <w:marBottom w:val="0"/>
      <w:divBdr>
        <w:top w:val="none" w:sz="0" w:space="0" w:color="auto"/>
        <w:left w:val="none" w:sz="0" w:space="0" w:color="auto"/>
        <w:bottom w:val="none" w:sz="0" w:space="0" w:color="auto"/>
        <w:right w:val="none" w:sz="0" w:space="0" w:color="auto"/>
      </w:divBdr>
    </w:div>
    <w:div w:id="502011904">
      <w:bodyDiv w:val="1"/>
      <w:marLeft w:val="0"/>
      <w:marRight w:val="0"/>
      <w:marTop w:val="0"/>
      <w:marBottom w:val="0"/>
      <w:divBdr>
        <w:top w:val="none" w:sz="0" w:space="0" w:color="auto"/>
        <w:left w:val="none" w:sz="0" w:space="0" w:color="auto"/>
        <w:bottom w:val="none" w:sz="0" w:space="0" w:color="auto"/>
        <w:right w:val="none" w:sz="0" w:space="0" w:color="auto"/>
      </w:divBdr>
    </w:div>
    <w:div w:id="524249953">
      <w:bodyDiv w:val="1"/>
      <w:marLeft w:val="0"/>
      <w:marRight w:val="0"/>
      <w:marTop w:val="0"/>
      <w:marBottom w:val="0"/>
      <w:divBdr>
        <w:top w:val="none" w:sz="0" w:space="0" w:color="auto"/>
        <w:left w:val="none" w:sz="0" w:space="0" w:color="auto"/>
        <w:bottom w:val="none" w:sz="0" w:space="0" w:color="auto"/>
        <w:right w:val="none" w:sz="0" w:space="0" w:color="auto"/>
      </w:divBdr>
    </w:div>
    <w:div w:id="534467289">
      <w:bodyDiv w:val="1"/>
      <w:marLeft w:val="0"/>
      <w:marRight w:val="0"/>
      <w:marTop w:val="0"/>
      <w:marBottom w:val="0"/>
      <w:divBdr>
        <w:top w:val="none" w:sz="0" w:space="0" w:color="auto"/>
        <w:left w:val="none" w:sz="0" w:space="0" w:color="auto"/>
        <w:bottom w:val="none" w:sz="0" w:space="0" w:color="auto"/>
        <w:right w:val="none" w:sz="0" w:space="0" w:color="auto"/>
      </w:divBdr>
    </w:div>
    <w:div w:id="544030547">
      <w:bodyDiv w:val="1"/>
      <w:marLeft w:val="0"/>
      <w:marRight w:val="0"/>
      <w:marTop w:val="0"/>
      <w:marBottom w:val="0"/>
      <w:divBdr>
        <w:top w:val="none" w:sz="0" w:space="0" w:color="auto"/>
        <w:left w:val="none" w:sz="0" w:space="0" w:color="auto"/>
        <w:bottom w:val="none" w:sz="0" w:space="0" w:color="auto"/>
        <w:right w:val="none" w:sz="0" w:space="0" w:color="auto"/>
      </w:divBdr>
    </w:div>
    <w:div w:id="550045094">
      <w:bodyDiv w:val="1"/>
      <w:marLeft w:val="0"/>
      <w:marRight w:val="0"/>
      <w:marTop w:val="0"/>
      <w:marBottom w:val="0"/>
      <w:divBdr>
        <w:top w:val="none" w:sz="0" w:space="0" w:color="auto"/>
        <w:left w:val="none" w:sz="0" w:space="0" w:color="auto"/>
        <w:bottom w:val="none" w:sz="0" w:space="0" w:color="auto"/>
        <w:right w:val="none" w:sz="0" w:space="0" w:color="auto"/>
      </w:divBdr>
    </w:div>
    <w:div w:id="553010898">
      <w:bodyDiv w:val="1"/>
      <w:marLeft w:val="0"/>
      <w:marRight w:val="0"/>
      <w:marTop w:val="0"/>
      <w:marBottom w:val="0"/>
      <w:divBdr>
        <w:top w:val="none" w:sz="0" w:space="0" w:color="auto"/>
        <w:left w:val="none" w:sz="0" w:space="0" w:color="auto"/>
        <w:bottom w:val="none" w:sz="0" w:space="0" w:color="auto"/>
        <w:right w:val="none" w:sz="0" w:space="0" w:color="auto"/>
      </w:divBdr>
    </w:div>
    <w:div w:id="579874305">
      <w:bodyDiv w:val="1"/>
      <w:marLeft w:val="0"/>
      <w:marRight w:val="0"/>
      <w:marTop w:val="0"/>
      <w:marBottom w:val="0"/>
      <w:divBdr>
        <w:top w:val="none" w:sz="0" w:space="0" w:color="auto"/>
        <w:left w:val="none" w:sz="0" w:space="0" w:color="auto"/>
        <w:bottom w:val="none" w:sz="0" w:space="0" w:color="auto"/>
        <w:right w:val="none" w:sz="0" w:space="0" w:color="auto"/>
      </w:divBdr>
    </w:div>
    <w:div w:id="580332302">
      <w:bodyDiv w:val="1"/>
      <w:marLeft w:val="0"/>
      <w:marRight w:val="0"/>
      <w:marTop w:val="0"/>
      <w:marBottom w:val="0"/>
      <w:divBdr>
        <w:top w:val="none" w:sz="0" w:space="0" w:color="auto"/>
        <w:left w:val="none" w:sz="0" w:space="0" w:color="auto"/>
        <w:bottom w:val="none" w:sz="0" w:space="0" w:color="auto"/>
        <w:right w:val="none" w:sz="0" w:space="0" w:color="auto"/>
      </w:divBdr>
    </w:div>
    <w:div w:id="586118086">
      <w:bodyDiv w:val="1"/>
      <w:marLeft w:val="0"/>
      <w:marRight w:val="0"/>
      <w:marTop w:val="0"/>
      <w:marBottom w:val="0"/>
      <w:divBdr>
        <w:top w:val="none" w:sz="0" w:space="0" w:color="auto"/>
        <w:left w:val="none" w:sz="0" w:space="0" w:color="auto"/>
        <w:bottom w:val="none" w:sz="0" w:space="0" w:color="auto"/>
        <w:right w:val="none" w:sz="0" w:space="0" w:color="auto"/>
      </w:divBdr>
    </w:div>
    <w:div w:id="592397717">
      <w:bodyDiv w:val="1"/>
      <w:marLeft w:val="0"/>
      <w:marRight w:val="0"/>
      <w:marTop w:val="0"/>
      <w:marBottom w:val="0"/>
      <w:divBdr>
        <w:top w:val="none" w:sz="0" w:space="0" w:color="auto"/>
        <w:left w:val="none" w:sz="0" w:space="0" w:color="auto"/>
        <w:bottom w:val="none" w:sz="0" w:space="0" w:color="auto"/>
        <w:right w:val="none" w:sz="0" w:space="0" w:color="auto"/>
      </w:divBdr>
    </w:div>
    <w:div w:id="622152036">
      <w:bodyDiv w:val="1"/>
      <w:marLeft w:val="0"/>
      <w:marRight w:val="0"/>
      <w:marTop w:val="0"/>
      <w:marBottom w:val="0"/>
      <w:divBdr>
        <w:top w:val="none" w:sz="0" w:space="0" w:color="auto"/>
        <w:left w:val="none" w:sz="0" w:space="0" w:color="auto"/>
        <w:bottom w:val="none" w:sz="0" w:space="0" w:color="auto"/>
        <w:right w:val="none" w:sz="0" w:space="0" w:color="auto"/>
      </w:divBdr>
    </w:div>
    <w:div w:id="643630480">
      <w:bodyDiv w:val="1"/>
      <w:marLeft w:val="0"/>
      <w:marRight w:val="0"/>
      <w:marTop w:val="0"/>
      <w:marBottom w:val="0"/>
      <w:divBdr>
        <w:top w:val="none" w:sz="0" w:space="0" w:color="auto"/>
        <w:left w:val="none" w:sz="0" w:space="0" w:color="auto"/>
        <w:bottom w:val="none" w:sz="0" w:space="0" w:color="auto"/>
        <w:right w:val="none" w:sz="0" w:space="0" w:color="auto"/>
      </w:divBdr>
    </w:div>
    <w:div w:id="655302140">
      <w:bodyDiv w:val="1"/>
      <w:marLeft w:val="0"/>
      <w:marRight w:val="0"/>
      <w:marTop w:val="0"/>
      <w:marBottom w:val="0"/>
      <w:divBdr>
        <w:top w:val="none" w:sz="0" w:space="0" w:color="auto"/>
        <w:left w:val="none" w:sz="0" w:space="0" w:color="auto"/>
        <w:bottom w:val="none" w:sz="0" w:space="0" w:color="auto"/>
        <w:right w:val="none" w:sz="0" w:space="0" w:color="auto"/>
      </w:divBdr>
    </w:div>
    <w:div w:id="672996300">
      <w:bodyDiv w:val="1"/>
      <w:marLeft w:val="0"/>
      <w:marRight w:val="0"/>
      <w:marTop w:val="0"/>
      <w:marBottom w:val="0"/>
      <w:divBdr>
        <w:top w:val="none" w:sz="0" w:space="0" w:color="auto"/>
        <w:left w:val="none" w:sz="0" w:space="0" w:color="auto"/>
        <w:bottom w:val="none" w:sz="0" w:space="0" w:color="auto"/>
        <w:right w:val="none" w:sz="0" w:space="0" w:color="auto"/>
      </w:divBdr>
    </w:div>
    <w:div w:id="674260087">
      <w:bodyDiv w:val="1"/>
      <w:marLeft w:val="0"/>
      <w:marRight w:val="0"/>
      <w:marTop w:val="0"/>
      <w:marBottom w:val="0"/>
      <w:divBdr>
        <w:top w:val="none" w:sz="0" w:space="0" w:color="auto"/>
        <w:left w:val="none" w:sz="0" w:space="0" w:color="auto"/>
        <w:bottom w:val="none" w:sz="0" w:space="0" w:color="auto"/>
        <w:right w:val="none" w:sz="0" w:space="0" w:color="auto"/>
      </w:divBdr>
    </w:div>
    <w:div w:id="679088369">
      <w:bodyDiv w:val="1"/>
      <w:marLeft w:val="0"/>
      <w:marRight w:val="0"/>
      <w:marTop w:val="0"/>
      <w:marBottom w:val="0"/>
      <w:divBdr>
        <w:top w:val="none" w:sz="0" w:space="0" w:color="auto"/>
        <w:left w:val="none" w:sz="0" w:space="0" w:color="auto"/>
        <w:bottom w:val="none" w:sz="0" w:space="0" w:color="auto"/>
        <w:right w:val="none" w:sz="0" w:space="0" w:color="auto"/>
      </w:divBdr>
    </w:div>
    <w:div w:id="683168117">
      <w:bodyDiv w:val="1"/>
      <w:marLeft w:val="0"/>
      <w:marRight w:val="0"/>
      <w:marTop w:val="0"/>
      <w:marBottom w:val="0"/>
      <w:divBdr>
        <w:top w:val="none" w:sz="0" w:space="0" w:color="auto"/>
        <w:left w:val="none" w:sz="0" w:space="0" w:color="auto"/>
        <w:bottom w:val="none" w:sz="0" w:space="0" w:color="auto"/>
        <w:right w:val="none" w:sz="0" w:space="0" w:color="auto"/>
      </w:divBdr>
    </w:div>
    <w:div w:id="684096319">
      <w:bodyDiv w:val="1"/>
      <w:marLeft w:val="0"/>
      <w:marRight w:val="0"/>
      <w:marTop w:val="0"/>
      <w:marBottom w:val="0"/>
      <w:divBdr>
        <w:top w:val="none" w:sz="0" w:space="0" w:color="auto"/>
        <w:left w:val="none" w:sz="0" w:space="0" w:color="auto"/>
        <w:bottom w:val="none" w:sz="0" w:space="0" w:color="auto"/>
        <w:right w:val="none" w:sz="0" w:space="0" w:color="auto"/>
      </w:divBdr>
    </w:div>
    <w:div w:id="688600015">
      <w:bodyDiv w:val="1"/>
      <w:marLeft w:val="0"/>
      <w:marRight w:val="0"/>
      <w:marTop w:val="0"/>
      <w:marBottom w:val="0"/>
      <w:divBdr>
        <w:top w:val="none" w:sz="0" w:space="0" w:color="auto"/>
        <w:left w:val="none" w:sz="0" w:space="0" w:color="auto"/>
        <w:bottom w:val="none" w:sz="0" w:space="0" w:color="auto"/>
        <w:right w:val="none" w:sz="0" w:space="0" w:color="auto"/>
      </w:divBdr>
    </w:div>
    <w:div w:id="721369682">
      <w:bodyDiv w:val="1"/>
      <w:marLeft w:val="0"/>
      <w:marRight w:val="0"/>
      <w:marTop w:val="0"/>
      <w:marBottom w:val="0"/>
      <w:divBdr>
        <w:top w:val="none" w:sz="0" w:space="0" w:color="auto"/>
        <w:left w:val="none" w:sz="0" w:space="0" w:color="auto"/>
        <w:bottom w:val="none" w:sz="0" w:space="0" w:color="auto"/>
        <w:right w:val="none" w:sz="0" w:space="0" w:color="auto"/>
      </w:divBdr>
    </w:div>
    <w:div w:id="759184859">
      <w:bodyDiv w:val="1"/>
      <w:marLeft w:val="0"/>
      <w:marRight w:val="0"/>
      <w:marTop w:val="0"/>
      <w:marBottom w:val="0"/>
      <w:divBdr>
        <w:top w:val="none" w:sz="0" w:space="0" w:color="auto"/>
        <w:left w:val="none" w:sz="0" w:space="0" w:color="auto"/>
        <w:bottom w:val="none" w:sz="0" w:space="0" w:color="auto"/>
        <w:right w:val="none" w:sz="0" w:space="0" w:color="auto"/>
      </w:divBdr>
    </w:div>
    <w:div w:id="780103523">
      <w:bodyDiv w:val="1"/>
      <w:marLeft w:val="0"/>
      <w:marRight w:val="0"/>
      <w:marTop w:val="0"/>
      <w:marBottom w:val="0"/>
      <w:divBdr>
        <w:top w:val="none" w:sz="0" w:space="0" w:color="auto"/>
        <w:left w:val="none" w:sz="0" w:space="0" w:color="auto"/>
        <w:bottom w:val="none" w:sz="0" w:space="0" w:color="auto"/>
        <w:right w:val="none" w:sz="0" w:space="0" w:color="auto"/>
      </w:divBdr>
    </w:div>
    <w:div w:id="783691481">
      <w:bodyDiv w:val="1"/>
      <w:marLeft w:val="0"/>
      <w:marRight w:val="0"/>
      <w:marTop w:val="0"/>
      <w:marBottom w:val="0"/>
      <w:divBdr>
        <w:top w:val="none" w:sz="0" w:space="0" w:color="auto"/>
        <w:left w:val="none" w:sz="0" w:space="0" w:color="auto"/>
        <w:bottom w:val="none" w:sz="0" w:space="0" w:color="auto"/>
        <w:right w:val="none" w:sz="0" w:space="0" w:color="auto"/>
      </w:divBdr>
    </w:div>
    <w:div w:id="783882670">
      <w:bodyDiv w:val="1"/>
      <w:marLeft w:val="0"/>
      <w:marRight w:val="0"/>
      <w:marTop w:val="0"/>
      <w:marBottom w:val="0"/>
      <w:divBdr>
        <w:top w:val="none" w:sz="0" w:space="0" w:color="auto"/>
        <w:left w:val="none" w:sz="0" w:space="0" w:color="auto"/>
        <w:bottom w:val="none" w:sz="0" w:space="0" w:color="auto"/>
        <w:right w:val="none" w:sz="0" w:space="0" w:color="auto"/>
      </w:divBdr>
    </w:div>
    <w:div w:id="788863314">
      <w:bodyDiv w:val="1"/>
      <w:marLeft w:val="0"/>
      <w:marRight w:val="0"/>
      <w:marTop w:val="0"/>
      <w:marBottom w:val="0"/>
      <w:divBdr>
        <w:top w:val="none" w:sz="0" w:space="0" w:color="auto"/>
        <w:left w:val="none" w:sz="0" w:space="0" w:color="auto"/>
        <w:bottom w:val="none" w:sz="0" w:space="0" w:color="auto"/>
        <w:right w:val="none" w:sz="0" w:space="0" w:color="auto"/>
      </w:divBdr>
    </w:div>
    <w:div w:id="801921070">
      <w:bodyDiv w:val="1"/>
      <w:marLeft w:val="0"/>
      <w:marRight w:val="0"/>
      <w:marTop w:val="0"/>
      <w:marBottom w:val="0"/>
      <w:divBdr>
        <w:top w:val="none" w:sz="0" w:space="0" w:color="auto"/>
        <w:left w:val="none" w:sz="0" w:space="0" w:color="auto"/>
        <w:bottom w:val="none" w:sz="0" w:space="0" w:color="auto"/>
        <w:right w:val="none" w:sz="0" w:space="0" w:color="auto"/>
      </w:divBdr>
    </w:div>
    <w:div w:id="810484464">
      <w:bodyDiv w:val="1"/>
      <w:marLeft w:val="0"/>
      <w:marRight w:val="0"/>
      <w:marTop w:val="0"/>
      <w:marBottom w:val="0"/>
      <w:divBdr>
        <w:top w:val="none" w:sz="0" w:space="0" w:color="auto"/>
        <w:left w:val="none" w:sz="0" w:space="0" w:color="auto"/>
        <w:bottom w:val="none" w:sz="0" w:space="0" w:color="auto"/>
        <w:right w:val="none" w:sz="0" w:space="0" w:color="auto"/>
      </w:divBdr>
    </w:div>
    <w:div w:id="812672504">
      <w:bodyDiv w:val="1"/>
      <w:marLeft w:val="0"/>
      <w:marRight w:val="0"/>
      <w:marTop w:val="0"/>
      <w:marBottom w:val="0"/>
      <w:divBdr>
        <w:top w:val="none" w:sz="0" w:space="0" w:color="auto"/>
        <w:left w:val="none" w:sz="0" w:space="0" w:color="auto"/>
        <w:bottom w:val="none" w:sz="0" w:space="0" w:color="auto"/>
        <w:right w:val="none" w:sz="0" w:space="0" w:color="auto"/>
      </w:divBdr>
    </w:div>
    <w:div w:id="817696874">
      <w:bodyDiv w:val="1"/>
      <w:marLeft w:val="0"/>
      <w:marRight w:val="0"/>
      <w:marTop w:val="0"/>
      <w:marBottom w:val="0"/>
      <w:divBdr>
        <w:top w:val="none" w:sz="0" w:space="0" w:color="auto"/>
        <w:left w:val="none" w:sz="0" w:space="0" w:color="auto"/>
        <w:bottom w:val="none" w:sz="0" w:space="0" w:color="auto"/>
        <w:right w:val="none" w:sz="0" w:space="0" w:color="auto"/>
      </w:divBdr>
    </w:div>
    <w:div w:id="824276974">
      <w:bodyDiv w:val="1"/>
      <w:marLeft w:val="0"/>
      <w:marRight w:val="0"/>
      <w:marTop w:val="0"/>
      <w:marBottom w:val="0"/>
      <w:divBdr>
        <w:top w:val="none" w:sz="0" w:space="0" w:color="auto"/>
        <w:left w:val="none" w:sz="0" w:space="0" w:color="auto"/>
        <w:bottom w:val="none" w:sz="0" w:space="0" w:color="auto"/>
        <w:right w:val="none" w:sz="0" w:space="0" w:color="auto"/>
      </w:divBdr>
    </w:div>
    <w:div w:id="829172883">
      <w:bodyDiv w:val="1"/>
      <w:marLeft w:val="0"/>
      <w:marRight w:val="0"/>
      <w:marTop w:val="0"/>
      <w:marBottom w:val="0"/>
      <w:divBdr>
        <w:top w:val="none" w:sz="0" w:space="0" w:color="auto"/>
        <w:left w:val="none" w:sz="0" w:space="0" w:color="auto"/>
        <w:bottom w:val="none" w:sz="0" w:space="0" w:color="auto"/>
        <w:right w:val="none" w:sz="0" w:space="0" w:color="auto"/>
      </w:divBdr>
    </w:div>
    <w:div w:id="829636466">
      <w:bodyDiv w:val="1"/>
      <w:marLeft w:val="0"/>
      <w:marRight w:val="0"/>
      <w:marTop w:val="0"/>
      <w:marBottom w:val="0"/>
      <w:divBdr>
        <w:top w:val="none" w:sz="0" w:space="0" w:color="auto"/>
        <w:left w:val="none" w:sz="0" w:space="0" w:color="auto"/>
        <w:bottom w:val="none" w:sz="0" w:space="0" w:color="auto"/>
        <w:right w:val="none" w:sz="0" w:space="0" w:color="auto"/>
      </w:divBdr>
    </w:div>
    <w:div w:id="829754361">
      <w:bodyDiv w:val="1"/>
      <w:marLeft w:val="0"/>
      <w:marRight w:val="0"/>
      <w:marTop w:val="0"/>
      <w:marBottom w:val="0"/>
      <w:divBdr>
        <w:top w:val="none" w:sz="0" w:space="0" w:color="auto"/>
        <w:left w:val="none" w:sz="0" w:space="0" w:color="auto"/>
        <w:bottom w:val="none" w:sz="0" w:space="0" w:color="auto"/>
        <w:right w:val="none" w:sz="0" w:space="0" w:color="auto"/>
      </w:divBdr>
    </w:div>
    <w:div w:id="836501798">
      <w:bodyDiv w:val="1"/>
      <w:marLeft w:val="0"/>
      <w:marRight w:val="0"/>
      <w:marTop w:val="0"/>
      <w:marBottom w:val="0"/>
      <w:divBdr>
        <w:top w:val="none" w:sz="0" w:space="0" w:color="auto"/>
        <w:left w:val="none" w:sz="0" w:space="0" w:color="auto"/>
        <w:bottom w:val="none" w:sz="0" w:space="0" w:color="auto"/>
        <w:right w:val="none" w:sz="0" w:space="0" w:color="auto"/>
      </w:divBdr>
    </w:div>
    <w:div w:id="840314802">
      <w:bodyDiv w:val="1"/>
      <w:marLeft w:val="0"/>
      <w:marRight w:val="0"/>
      <w:marTop w:val="0"/>
      <w:marBottom w:val="0"/>
      <w:divBdr>
        <w:top w:val="none" w:sz="0" w:space="0" w:color="auto"/>
        <w:left w:val="none" w:sz="0" w:space="0" w:color="auto"/>
        <w:bottom w:val="none" w:sz="0" w:space="0" w:color="auto"/>
        <w:right w:val="none" w:sz="0" w:space="0" w:color="auto"/>
      </w:divBdr>
    </w:div>
    <w:div w:id="855389784">
      <w:bodyDiv w:val="1"/>
      <w:marLeft w:val="0"/>
      <w:marRight w:val="0"/>
      <w:marTop w:val="0"/>
      <w:marBottom w:val="0"/>
      <w:divBdr>
        <w:top w:val="none" w:sz="0" w:space="0" w:color="auto"/>
        <w:left w:val="none" w:sz="0" w:space="0" w:color="auto"/>
        <w:bottom w:val="none" w:sz="0" w:space="0" w:color="auto"/>
        <w:right w:val="none" w:sz="0" w:space="0" w:color="auto"/>
      </w:divBdr>
    </w:div>
    <w:div w:id="856652512">
      <w:bodyDiv w:val="1"/>
      <w:marLeft w:val="0"/>
      <w:marRight w:val="0"/>
      <w:marTop w:val="0"/>
      <w:marBottom w:val="0"/>
      <w:divBdr>
        <w:top w:val="none" w:sz="0" w:space="0" w:color="auto"/>
        <w:left w:val="none" w:sz="0" w:space="0" w:color="auto"/>
        <w:bottom w:val="none" w:sz="0" w:space="0" w:color="auto"/>
        <w:right w:val="none" w:sz="0" w:space="0" w:color="auto"/>
      </w:divBdr>
    </w:div>
    <w:div w:id="869075935">
      <w:bodyDiv w:val="1"/>
      <w:marLeft w:val="0"/>
      <w:marRight w:val="0"/>
      <w:marTop w:val="0"/>
      <w:marBottom w:val="0"/>
      <w:divBdr>
        <w:top w:val="none" w:sz="0" w:space="0" w:color="auto"/>
        <w:left w:val="none" w:sz="0" w:space="0" w:color="auto"/>
        <w:bottom w:val="none" w:sz="0" w:space="0" w:color="auto"/>
        <w:right w:val="none" w:sz="0" w:space="0" w:color="auto"/>
      </w:divBdr>
    </w:div>
    <w:div w:id="875120301">
      <w:bodyDiv w:val="1"/>
      <w:marLeft w:val="0"/>
      <w:marRight w:val="0"/>
      <w:marTop w:val="0"/>
      <w:marBottom w:val="0"/>
      <w:divBdr>
        <w:top w:val="none" w:sz="0" w:space="0" w:color="auto"/>
        <w:left w:val="none" w:sz="0" w:space="0" w:color="auto"/>
        <w:bottom w:val="none" w:sz="0" w:space="0" w:color="auto"/>
        <w:right w:val="none" w:sz="0" w:space="0" w:color="auto"/>
      </w:divBdr>
    </w:div>
    <w:div w:id="892817205">
      <w:bodyDiv w:val="1"/>
      <w:marLeft w:val="0"/>
      <w:marRight w:val="0"/>
      <w:marTop w:val="0"/>
      <w:marBottom w:val="0"/>
      <w:divBdr>
        <w:top w:val="none" w:sz="0" w:space="0" w:color="auto"/>
        <w:left w:val="none" w:sz="0" w:space="0" w:color="auto"/>
        <w:bottom w:val="none" w:sz="0" w:space="0" w:color="auto"/>
        <w:right w:val="none" w:sz="0" w:space="0" w:color="auto"/>
      </w:divBdr>
    </w:div>
    <w:div w:id="897012049">
      <w:bodyDiv w:val="1"/>
      <w:marLeft w:val="0"/>
      <w:marRight w:val="0"/>
      <w:marTop w:val="0"/>
      <w:marBottom w:val="0"/>
      <w:divBdr>
        <w:top w:val="none" w:sz="0" w:space="0" w:color="auto"/>
        <w:left w:val="none" w:sz="0" w:space="0" w:color="auto"/>
        <w:bottom w:val="none" w:sz="0" w:space="0" w:color="auto"/>
        <w:right w:val="none" w:sz="0" w:space="0" w:color="auto"/>
      </w:divBdr>
    </w:div>
    <w:div w:id="907619660">
      <w:bodyDiv w:val="1"/>
      <w:marLeft w:val="0"/>
      <w:marRight w:val="0"/>
      <w:marTop w:val="0"/>
      <w:marBottom w:val="0"/>
      <w:divBdr>
        <w:top w:val="none" w:sz="0" w:space="0" w:color="auto"/>
        <w:left w:val="none" w:sz="0" w:space="0" w:color="auto"/>
        <w:bottom w:val="none" w:sz="0" w:space="0" w:color="auto"/>
        <w:right w:val="none" w:sz="0" w:space="0" w:color="auto"/>
      </w:divBdr>
    </w:div>
    <w:div w:id="908880087">
      <w:bodyDiv w:val="1"/>
      <w:marLeft w:val="0"/>
      <w:marRight w:val="0"/>
      <w:marTop w:val="0"/>
      <w:marBottom w:val="0"/>
      <w:divBdr>
        <w:top w:val="none" w:sz="0" w:space="0" w:color="auto"/>
        <w:left w:val="none" w:sz="0" w:space="0" w:color="auto"/>
        <w:bottom w:val="none" w:sz="0" w:space="0" w:color="auto"/>
        <w:right w:val="none" w:sz="0" w:space="0" w:color="auto"/>
      </w:divBdr>
    </w:div>
    <w:div w:id="917712623">
      <w:bodyDiv w:val="1"/>
      <w:marLeft w:val="0"/>
      <w:marRight w:val="0"/>
      <w:marTop w:val="0"/>
      <w:marBottom w:val="0"/>
      <w:divBdr>
        <w:top w:val="none" w:sz="0" w:space="0" w:color="auto"/>
        <w:left w:val="none" w:sz="0" w:space="0" w:color="auto"/>
        <w:bottom w:val="none" w:sz="0" w:space="0" w:color="auto"/>
        <w:right w:val="none" w:sz="0" w:space="0" w:color="auto"/>
      </w:divBdr>
    </w:div>
    <w:div w:id="942958248">
      <w:bodyDiv w:val="1"/>
      <w:marLeft w:val="0"/>
      <w:marRight w:val="0"/>
      <w:marTop w:val="0"/>
      <w:marBottom w:val="0"/>
      <w:divBdr>
        <w:top w:val="none" w:sz="0" w:space="0" w:color="auto"/>
        <w:left w:val="none" w:sz="0" w:space="0" w:color="auto"/>
        <w:bottom w:val="none" w:sz="0" w:space="0" w:color="auto"/>
        <w:right w:val="none" w:sz="0" w:space="0" w:color="auto"/>
      </w:divBdr>
    </w:div>
    <w:div w:id="944534298">
      <w:bodyDiv w:val="1"/>
      <w:marLeft w:val="0"/>
      <w:marRight w:val="0"/>
      <w:marTop w:val="0"/>
      <w:marBottom w:val="0"/>
      <w:divBdr>
        <w:top w:val="none" w:sz="0" w:space="0" w:color="auto"/>
        <w:left w:val="none" w:sz="0" w:space="0" w:color="auto"/>
        <w:bottom w:val="none" w:sz="0" w:space="0" w:color="auto"/>
        <w:right w:val="none" w:sz="0" w:space="0" w:color="auto"/>
      </w:divBdr>
    </w:div>
    <w:div w:id="996113636">
      <w:bodyDiv w:val="1"/>
      <w:marLeft w:val="0"/>
      <w:marRight w:val="0"/>
      <w:marTop w:val="0"/>
      <w:marBottom w:val="0"/>
      <w:divBdr>
        <w:top w:val="none" w:sz="0" w:space="0" w:color="auto"/>
        <w:left w:val="none" w:sz="0" w:space="0" w:color="auto"/>
        <w:bottom w:val="none" w:sz="0" w:space="0" w:color="auto"/>
        <w:right w:val="none" w:sz="0" w:space="0" w:color="auto"/>
      </w:divBdr>
    </w:div>
    <w:div w:id="997608481">
      <w:bodyDiv w:val="1"/>
      <w:marLeft w:val="0"/>
      <w:marRight w:val="0"/>
      <w:marTop w:val="0"/>
      <w:marBottom w:val="0"/>
      <w:divBdr>
        <w:top w:val="none" w:sz="0" w:space="0" w:color="auto"/>
        <w:left w:val="none" w:sz="0" w:space="0" w:color="auto"/>
        <w:bottom w:val="none" w:sz="0" w:space="0" w:color="auto"/>
        <w:right w:val="none" w:sz="0" w:space="0" w:color="auto"/>
      </w:divBdr>
    </w:div>
    <w:div w:id="998462885">
      <w:bodyDiv w:val="1"/>
      <w:marLeft w:val="0"/>
      <w:marRight w:val="0"/>
      <w:marTop w:val="0"/>
      <w:marBottom w:val="0"/>
      <w:divBdr>
        <w:top w:val="none" w:sz="0" w:space="0" w:color="auto"/>
        <w:left w:val="none" w:sz="0" w:space="0" w:color="auto"/>
        <w:bottom w:val="none" w:sz="0" w:space="0" w:color="auto"/>
        <w:right w:val="none" w:sz="0" w:space="0" w:color="auto"/>
      </w:divBdr>
    </w:div>
    <w:div w:id="1020744104">
      <w:bodyDiv w:val="1"/>
      <w:marLeft w:val="0"/>
      <w:marRight w:val="0"/>
      <w:marTop w:val="0"/>
      <w:marBottom w:val="0"/>
      <w:divBdr>
        <w:top w:val="none" w:sz="0" w:space="0" w:color="auto"/>
        <w:left w:val="none" w:sz="0" w:space="0" w:color="auto"/>
        <w:bottom w:val="none" w:sz="0" w:space="0" w:color="auto"/>
        <w:right w:val="none" w:sz="0" w:space="0" w:color="auto"/>
      </w:divBdr>
    </w:div>
    <w:div w:id="1027372377">
      <w:bodyDiv w:val="1"/>
      <w:marLeft w:val="0"/>
      <w:marRight w:val="0"/>
      <w:marTop w:val="0"/>
      <w:marBottom w:val="0"/>
      <w:divBdr>
        <w:top w:val="none" w:sz="0" w:space="0" w:color="auto"/>
        <w:left w:val="none" w:sz="0" w:space="0" w:color="auto"/>
        <w:bottom w:val="none" w:sz="0" w:space="0" w:color="auto"/>
        <w:right w:val="none" w:sz="0" w:space="0" w:color="auto"/>
      </w:divBdr>
    </w:div>
    <w:div w:id="1034037639">
      <w:bodyDiv w:val="1"/>
      <w:marLeft w:val="0"/>
      <w:marRight w:val="0"/>
      <w:marTop w:val="0"/>
      <w:marBottom w:val="0"/>
      <w:divBdr>
        <w:top w:val="none" w:sz="0" w:space="0" w:color="auto"/>
        <w:left w:val="none" w:sz="0" w:space="0" w:color="auto"/>
        <w:bottom w:val="none" w:sz="0" w:space="0" w:color="auto"/>
        <w:right w:val="none" w:sz="0" w:space="0" w:color="auto"/>
      </w:divBdr>
    </w:div>
    <w:div w:id="1048723738">
      <w:bodyDiv w:val="1"/>
      <w:marLeft w:val="0"/>
      <w:marRight w:val="0"/>
      <w:marTop w:val="0"/>
      <w:marBottom w:val="0"/>
      <w:divBdr>
        <w:top w:val="none" w:sz="0" w:space="0" w:color="auto"/>
        <w:left w:val="none" w:sz="0" w:space="0" w:color="auto"/>
        <w:bottom w:val="none" w:sz="0" w:space="0" w:color="auto"/>
        <w:right w:val="none" w:sz="0" w:space="0" w:color="auto"/>
      </w:divBdr>
    </w:div>
    <w:div w:id="1053964504">
      <w:bodyDiv w:val="1"/>
      <w:marLeft w:val="0"/>
      <w:marRight w:val="0"/>
      <w:marTop w:val="0"/>
      <w:marBottom w:val="0"/>
      <w:divBdr>
        <w:top w:val="none" w:sz="0" w:space="0" w:color="auto"/>
        <w:left w:val="none" w:sz="0" w:space="0" w:color="auto"/>
        <w:bottom w:val="none" w:sz="0" w:space="0" w:color="auto"/>
        <w:right w:val="none" w:sz="0" w:space="0" w:color="auto"/>
      </w:divBdr>
    </w:div>
    <w:div w:id="1055161397">
      <w:bodyDiv w:val="1"/>
      <w:marLeft w:val="0"/>
      <w:marRight w:val="0"/>
      <w:marTop w:val="0"/>
      <w:marBottom w:val="0"/>
      <w:divBdr>
        <w:top w:val="none" w:sz="0" w:space="0" w:color="auto"/>
        <w:left w:val="none" w:sz="0" w:space="0" w:color="auto"/>
        <w:bottom w:val="none" w:sz="0" w:space="0" w:color="auto"/>
        <w:right w:val="none" w:sz="0" w:space="0" w:color="auto"/>
      </w:divBdr>
    </w:div>
    <w:div w:id="1059599582">
      <w:bodyDiv w:val="1"/>
      <w:marLeft w:val="0"/>
      <w:marRight w:val="0"/>
      <w:marTop w:val="0"/>
      <w:marBottom w:val="0"/>
      <w:divBdr>
        <w:top w:val="none" w:sz="0" w:space="0" w:color="auto"/>
        <w:left w:val="none" w:sz="0" w:space="0" w:color="auto"/>
        <w:bottom w:val="none" w:sz="0" w:space="0" w:color="auto"/>
        <w:right w:val="none" w:sz="0" w:space="0" w:color="auto"/>
      </w:divBdr>
    </w:div>
    <w:div w:id="1069427268">
      <w:bodyDiv w:val="1"/>
      <w:marLeft w:val="0"/>
      <w:marRight w:val="0"/>
      <w:marTop w:val="0"/>
      <w:marBottom w:val="0"/>
      <w:divBdr>
        <w:top w:val="none" w:sz="0" w:space="0" w:color="auto"/>
        <w:left w:val="none" w:sz="0" w:space="0" w:color="auto"/>
        <w:bottom w:val="none" w:sz="0" w:space="0" w:color="auto"/>
        <w:right w:val="none" w:sz="0" w:space="0" w:color="auto"/>
      </w:divBdr>
    </w:div>
    <w:div w:id="1069960164">
      <w:bodyDiv w:val="1"/>
      <w:marLeft w:val="0"/>
      <w:marRight w:val="0"/>
      <w:marTop w:val="0"/>
      <w:marBottom w:val="0"/>
      <w:divBdr>
        <w:top w:val="none" w:sz="0" w:space="0" w:color="auto"/>
        <w:left w:val="none" w:sz="0" w:space="0" w:color="auto"/>
        <w:bottom w:val="none" w:sz="0" w:space="0" w:color="auto"/>
        <w:right w:val="none" w:sz="0" w:space="0" w:color="auto"/>
      </w:divBdr>
    </w:div>
    <w:div w:id="1075200436">
      <w:bodyDiv w:val="1"/>
      <w:marLeft w:val="0"/>
      <w:marRight w:val="0"/>
      <w:marTop w:val="0"/>
      <w:marBottom w:val="0"/>
      <w:divBdr>
        <w:top w:val="none" w:sz="0" w:space="0" w:color="auto"/>
        <w:left w:val="none" w:sz="0" w:space="0" w:color="auto"/>
        <w:bottom w:val="none" w:sz="0" w:space="0" w:color="auto"/>
        <w:right w:val="none" w:sz="0" w:space="0" w:color="auto"/>
      </w:divBdr>
    </w:div>
    <w:div w:id="1086608662">
      <w:bodyDiv w:val="1"/>
      <w:marLeft w:val="0"/>
      <w:marRight w:val="0"/>
      <w:marTop w:val="0"/>
      <w:marBottom w:val="0"/>
      <w:divBdr>
        <w:top w:val="none" w:sz="0" w:space="0" w:color="auto"/>
        <w:left w:val="none" w:sz="0" w:space="0" w:color="auto"/>
        <w:bottom w:val="none" w:sz="0" w:space="0" w:color="auto"/>
        <w:right w:val="none" w:sz="0" w:space="0" w:color="auto"/>
      </w:divBdr>
    </w:div>
    <w:div w:id="1115519524">
      <w:bodyDiv w:val="1"/>
      <w:marLeft w:val="0"/>
      <w:marRight w:val="0"/>
      <w:marTop w:val="0"/>
      <w:marBottom w:val="0"/>
      <w:divBdr>
        <w:top w:val="none" w:sz="0" w:space="0" w:color="auto"/>
        <w:left w:val="none" w:sz="0" w:space="0" w:color="auto"/>
        <w:bottom w:val="none" w:sz="0" w:space="0" w:color="auto"/>
        <w:right w:val="none" w:sz="0" w:space="0" w:color="auto"/>
      </w:divBdr>
    </w:div>
    <w:div w:id="1116218808">
      <w:bodyDiv w:val="1"/>
      <w:marLeft w:val="0"/>
      <w:marRight w:val="0"/>
      <w:marTop w:val="0"/>
      <w:marBottom w:val="0"/>
      <w:divBdr>
        <w:top w:val="none" w:sz="0" w:space="0" w:color="auto"/>
        <w:left w:val="none" w:sz="0" w:space="0" w:color="auto"/>
        <w:bottom w:val="none" w:sz="0" w:space="0" w:color="auto"/>
        <w:right w:val="none" w:sz="0" w:space="0" w:color="auto"/>
      </w:divBdr>
    </w:div>
    <w:div w:id="1119714520">
      <w:bodyDiv w:val="1"/>
      <w:marLeft w:val="0"/>
      <w:marRight w:val="0"/>
      <w:marTop w:val="0"/>
      <w:marBottom w:val="0"/>
      <w:divBdr>
        <w:top w:val="none" w:sz="0" w:space="0" w:color="auto"/>
        <w:left w:val="none" w:sz="0" w:space="0" w:color="auto"/>
        <w:bottom w:val="none" w:sz="0" w:space="0" w:color="auto"/>
        <w:right w:val="none" w:sz="0" w:space="0" w:color="auto"/>
      </w:divBdr>
    </w:div>
    <w:div w:id="1215505627">
      <w:bodyDiv w:val="1"/>
      <w:marLeft w:val="0"/>
      <w:marRight w:val="0"/>
      <w:marTop w:val="0"/>
      <w:marBottom w:val="0"/>
      <w:divBdr>
        <w:top w:val="none" w:sz="0" w:space="0" w:color="auto"/>
        <w:left w:val="none" w:sz="0" w:space="0" w:color="auto"/>
        <w:bottom w:val="none" w:sz="0" w:space="0" w:color="auto"/>
        <w:right w:val="none" w:sz="0" w:space="0" w:color="auto"/>
      </w:divBdr>
    </w:div>
    <w:div w:id="1226062833">
      <w:bodyDiv w:val="1"/>
      <w:marLeft w:val="0"/>
      <w:marRight w:val="0"/>
      <w:marTop w:val="0"/>
      <w:marBottom w:val="0"/>
      <w:divBdr>
        <w:top w:val="none" w:sz="0" w:space="0" w:color="auto"/>
        <w:left w:val="none" w:sz="0" w:space="0" w:color="auto"/>
        <w:bottom w:val="none" w:sz="0" w:space="0" w:color="auto"/>
        <w:right w:val="none" w:sz="0" w:space="0" w:color="auto"/>
      </w:divBdr>
    </w:div>
    <w:div w:id="1238708530">
      <w:bodyDiv w:val="1"/>
      <w:marLeft w:val="0"/>
      <w:marRight w:val="0"/>
      <w:marTop w:val="0"/>
      <w:marBottom w:val="0"/>
      <w:divBdr>
        <w:top w:val="none" w:sz="0" w:space="0" w:color="auto"/>
        <w:left w:val="none" w:sz="0" w:space="0" w:color="auto"/>
        <w:bottom w:val="none" w:sz="0" w:space="0" w:color="auto"/>
        <w:right w:val="none" w:sz="0" w:space="0" w:color="auto"/>
      </w:divBdr>
    </w:div>
    <w:div w:id="1246109436">
      <w:bodyDiv w:val="1"/>
      <w:marLeft w:val="0"/>
      <w:marRight w:val="0"/>
      <w:marTop w:val="0"/>
      <w:marBottom w:val="0"/>
      <w:divBdr>
        <w:top w:val="none" w:sz="0" w:space="0" w:color="auto"/>
        <w:left w:val="none" w:sz="0" w:space="0" w:color="auto"/>
        <w:bottom w:val="none" w:sz="0" w:space="0" w:color="auto"/>
        <w:right w:val="none" w:sz="0" w:space="0" w:color="auto"/>
      </w:divBdr>
    </w:div>
    <w:div w:id="1251503474">
      <w:bodyDiv w:val="1"/>
      <w:marLeft w:val="0"/>
      <w:marRight w:val="0"/>
      <w:marTop w:val="0"/>
      <w:marBottom w:val="0"/>
      <w:divBdr>
        <w:top w:val="none" w:sz="0" w:space="0" w:color="auto"/>
        <w:left w:val="none" w:sz="0" w:space="0" w:color="auto"/>
        <w:bottom w:val="none" w:sz="0" w:space="0" w:color="auto"/>
        <w:right w:val="none" w:sz="0" w:space="0" w:color="auto"/>
      </w:divBdr>
    </w:div>
    <w:div w:id="1265771709">
      <w:bodyDiv w:val="1"/>
      <w:marLeft w:val="0"/>
      <w:marRight w:val="0"/>
      <w:marTop w:val="0"/>
      <w:marBottom w:val="0"/>
      <w:divBdr>
        <w:top w:val="none" w:sz="0" w:space="0" w:color="auto"/>
        <w:left w:val="none" w:sz="0" w:space="0" w:color="auto"/>
        <w:bottom w:val="none" w:sz="0" w:space="0" w:color="auto"/>
        <w:right w:val="none" w:sz="0" w:space="0" w:color="auto"/>
      </w:divBdr>
    </w:div>
    <w:div w:id="1288777936">
      <w:bodyDiv w:val="1"/>
      <w:marLeft w:val="0"/>
      <w:marRight w:val="0"/>
      <w:marTop w:val="0"/>
      <w:marBottom w:val="0"/>
      <w:divBdr>
        <w:top w:val="none" w:sz="0" w:space="0" w:color="auto"/>
        <w:left w:val="none" w:sz="0" w:space="0" w:color="auto"/>
        <w:bottom w:val="none" w:sz="0" w:space="0" w:color="auto"/>
        <w:right w:val="none" w:sz="0" w:space="0" w:color="auto"/>
      </w:divBdr>
    </w:div>
    <w:div w:id="1295018823">
      <w:bodyDiv w:val="1"/>
      <w:marLeft w:val="0"/>
      <w:marRight w:val="0"/>
      <w:marTop w:val="0"/>
      <w:marBottom w:val="0"/>
      <w:divBdr>
        <w:top w:val="none" w:sz="0" w:space="0" w:color="auto"/>
        <w:left w:val="none" w:sz="0" w:space="0" w:color="auto"/>
        <w:bottom w:val="none" w:sz="0" w:space="0" w:color="auto"/>
        <w:right w:val="none" w:sz="0" w:space="0" w:color="auto"/>
      </w:divBdr>
    </w:div>
    <w:div w:id="1358458395">
      <w:bodyDiv w:val="1"/>
      <w:marLeft w:val="0"/>
      <w:marRight w:val="0"/>
      <w:marTop w:val="0"/>
      <w:marBottom w:val="0"/>
      <w:divBdr>
        <w:top w:val="none" w:sz="0" w:space="0" w:color="auto"/>
        <w:left w:val="none" w:sz="0" w:space="0" w:color="auto"/>
        <w:bottom w:val="none" w:sz="0" w:space="0" w:color="auto"/>
        <w:right w:val="none" w:sz="0" w:space="0" w:color="auto"/>
      </w:divBdr>
    </w:div>
    <w:div w:id="1369331490">
      <w:bodyDiv w:val="1"/>
      <w:marLeft w:val="0"/>
      <w:marRight w:val="0"/>
      <w:marTop w:val="0"/>
      <w:marBottom w:val="0"/>
      <w:divBdr>
        <w:top w:val="none" w:sz="0" w:space="0" w:color="auto"/>
        <w:left w:val="none" w:sz="0" w:space="0" w:color="auto"/>
        <w:bottom w:val="none" w:sz="0" w:space="0" w:color="auto"/>
        <w:right w:val="none" w:sz="0" w:space="0" w:color="auto"/>
      </w:divBdr>
    </w:div>
    <w:div w:id="1406806131">
      <w:bodyDiv w:val="1"/>
      <w:marLeft w:val="0"/>
      <w:marRight w:val="0"/>
      <w:marTop w:val="0"/>
      <w:marBottom w:val="0"/>
      <w:divBdr>
        <w:top w:val="none" w:sz="0" w:space="0" w:color="auto"/>
        <w:left w:val="none" w:sz="0" w:space="0" w:color="auto"/>
        <w:bottom w:val="none" w:sz="0" w:space="0" w:color="auto"/>
        <w:right w:val="none" w:sz="0" w:space="0" w:color="auto"/>
      </w:divBdr>
    </w:div>
    <w:div w:id="1407533355">
      <w:bodyDiv w:val="1"/>
      <w:marLeft w:val="0"/>
      <w:marRight w:val="0"/>
      <w:marTop w:val="0"/>
      <w:marBottom w:val="0"/>
      <w:divBdr>
        <w:top w:val="none" w:sz="0" w:space="0" w:color="auto"/>
        <w:left w:val="none" w:sz="0" w:space="0" w:color="auto"/>
        <w:bottom w:val="none" w:sz="0" w:space="0" w:color="auto"/>
        <w:right w:val="none" w:sz="0" w:space="0" w:color="auto"/>
      </w:divBdr>
    </w:div>
    <w:div w:id="1420836395">
      <w:bodyDiv w:val="1"/>
      <w:marLeft w:val="0"/>
      <w:marRight w:val="0"/>
      <w:marTop w:val="0"/>
      <w:marBottom w:val="0"/>
      <w:divBdr>
        <w:top w:val="none" w:sz="0" w:space="0" w:color="auto"/>
        <w:left w:val="none" w:sz="0" w:space="0" w:color="auto"/>
        <w:bottom w:val="none" w:sz="0" w:space="0" w:color="auto"/>
        <w:right w:val="none" w:sz="0" w:space="0" w:color="auto"/>
      </w:divBdr>
    </w:div>
    <w:div w:id="1433937398">
      <w:bodyDiv w:val="1"/>
      <w:marLeft w:val="0"/>
      <w:marRight w:val="0"/>
      <w:marTop w:val="0"/>
      <w:marBottom w:val="0"/>
      <w:divBdr>
        <w:top w:val="none" w:sz="0" w:space="0" w:color="auto"/>
        <w:left w:val="none" w:sz="0" w:space="0" w:color="auto"/>
        <w:bottom w:val="none" w:sz="0" w:space="0" w:color="auto"/>
        <w:right w:val="none" w:sz="0" w:space="0" w:color="auto"/>
      </w:divBdr>
    </w:div>
    <w:div w:id="1438794777">
      <w:bodyDiv w:val="1"/>
      <w:marLeft w:val="0"/>
      <w:marRight w:val="0"/>
      <w:marTop w:val="0"/>
      <w:marBottom w:val="0"/>
      <w:divBdr>
        <w:top w:val="none" w:sz="0" w:space="0" w:color="auto"/>
        <w:left w:val="none" w:sz="0" w:space="0" w:color="auto"/>
        <w:bottom w:val="none" w:sz="0" w:space="0" w:color="auto"/>
        <w:right w:val="none" w:sz="0" w:space="0" w:color="auto"/>
      </w:divBdr>
    </w:div>
    <w:div w:id="1439763440">
      <w:bodyDiv w:val="1"/>
      <w:marLeft w:val="0"/>
      <w:marRight w:val="0"/>
      <w:marTop w:val="0"/>
      <w:marBottom w:val="0"/>
      <w:divBdr>
        <w:top w:val="none" w:sz="0" w:space="0" w:color="auto"/>
        <w:left w:val="none" w:sz="0" w:space="0" w:color="auto"/>
        <w:bottom w:val="none" w:sz="0" w:space="0" w:color="auto"/>
        <w:right w:val="none" w:sz="0" w:space="0" w:color="auto"/>
      </w:divBdr>
    </w:div>
    <w:div w:id="1445690599">
      <w:bodyDiv w:val="1"/>
      <w:marLeft w:val="0"/>
      <w:marRight w:val="0"/>
      <w:marTop w:val="0"/>
      <w:marBottom w:val="0"/>
      <w:divBdr>
        <w:top w:val="none" w:sz="0" w:space="0" w:color="auto"/>
        <w:left w:val="none" w:sz="0" w:space="0" w:color="auto"/>
        <w:bottom w:val="none" w:sz="0" w:space="0" w:color="auto"/>
        <w:right w:val="none" w:sz="0" w:space="0" w:color="auto"/>
      </w:divBdr>
    </w:div>
    <w:div w:id="1492600360">
      <w:bodyDiv w:val="1"/>
      <w:marLeft w:val="0"/>
      <w:marRight w:val="0"/>
      <w:marTop w:val="0"/>
      <w:marBottom w:val="0"/>
      <w:divBdr>
        <w:top w:val="none" w:sz="0" w:space="0" w:color="auto"/>
        <w:left w:val="none" w:sz="0" w:space="0" w:color="auto"/>
        <w:bottom w:val="none" w:sz="0" w:space="0" w:color="auto"/>
        <w:right w:val="none" w:sz="0" w:space="0" w:color="auto"/>
      </w:divBdr>
    </w:div>
    <w:div w:id="1499073847">
      <w:bodyDiv w:val="1"/>
      <w:marLeft w:val="0"/>
      <w:marRight w:val="0"/>
      <w:marTop w:val="0"/>
      <w:marBottom w:val="0"/>
      <w:divBdr>
        <w:top w:val="none" w:sz="0" w:space="0" w:color="auto"/>
        <w:left w:val="none" w:sz="0" w:space="0" w:color="auto"/>
        <w:bottom w:val="none" w:sz="0" w:space="0" w:color="auto"/>
        <w:right w:val="none" w:sz="0" w:space="0" w:color="auto"/>
      </w:divBdr>
    </w:div>
    <w:div w:id="1499879303">
      <w:bodyDiv w:val="1"/>
      <w:marLeft w:val="0"/>
      <w:marRight w:val="0"/>
      <w:marTop w:val="0"/>
      <w:marBottom w:val="0"/>
      <w:divBdr>
        <w:top w:val="none" w:sz="0" w:space="0" w:color="auto"/>
        <w:left w:val="none" w:sz="0" w:space="0" w:color="auto"/>
        <w:bottom w:val="none" w:sz="0" w:space="0" w:color="auto"/>
        <w:right w:val="none" w:sz="0" w:space="0" w:color="auto"/>
      </w:divBdr>
    </w:div>
    <w:div w:id="1511334000">
      <w:bodyDiv w:val="1"/>
      <w:marLeft w:val="0"/>
      <w:marRight w:val="0"/>
      <w:marTop w:val="0"/>
      <w:marBottom w:val="0"/>
      <w:divBdr>
        <w:top w:val="none" w:sz="0" w:space="0" w:color="auto"/>
        <w:left w:val="none" w:sz="0" w:space="0" w:color="auto"/>
        <w:bottom w:val="none" w:sz="0" w:space="0" w:color="auto"/>
        <w:right w:val="none" w:sz="0" w:space="0" w:color="auto"/>
      </w:divBdr>
    </w:div>
    <w:div w:id="1541822026">
      <w:bodyDiv w:val="1"/>
      <w:marLeft w:val="0"/>
      <w:marRight w:val="0"/>
      <w:marTop w:val="0"/>
      <w:marBottom w:val="0"/>
      <w:divBdr>
        <w:top w:val="none" w:sz="0" w:space="0" w:color="auto"/>
        <w:left w:val="none" w:sz="0" w:space="0" w:color="auto"/>
        <w:bottom w:val="none" w:sz="0" w:space="0" w:color="auto"/>
        <w:right w:val="none" w:sz="0" w:space="0" w:color="auto"/>
      </w:divBdr>
    </w:div>
    <w:div w:id="1568764079">
      <w:bodyDiv w:val="1"/>
      <w:marLeft w:val="0"/>
      <w:marRight w:val="0"/>
      <w:marTop w:val="0"/>
      <w:marBottom w:val="0"/>
      <w:divBdr>
        <w:top w:val="none" w:sz="0" w:space="0" w:color="auto"/>
        <w:left w:val="none" w:sz="0" w:space="0" w:color="auto"/>
        <w:bottom w:val="none" w:sz="0" w:space="0" w:color="auto"/>
        <w:right w:val="none" w:sz="0" w:space="0" w:color="auto"/>
      </w:divBdr>
    </w:div>
    <w:div w:id="1575159566">
      <w:bodyDiv w:val="1"/>
      <w:marLeft w:val="0"/>
      <w:marRight w:val="0"/>
      <w:marTop w:val="0"/>
      <w:marBottom w:val="0"/>
      <w:divBdr>
        <w:top w:val="none" w:sz="0" w:space="0" w:color="auto"/>
        <w:left w:val="none" w:sz="0" w:space="0" w:color="auto"/>
        <w:bottom w:val="none" w:sz="0" w:space="0" w:color="auto"/>
        <w:right w:val="none" w:sz="0" w:space="0" w:color="auto"/>
      </w:divBdr>
    </w:div>
    <w:div w:id="1579052412">
      <w:bodyDiv w:val="1"/>
      <w:marLeft w:val="0"/>
      <w:marRight w:val="0"/>
      <w:marTop w:val="0"/>
      <w:marBottom w:val="0"/>
      <w:divBdr>
        <w:top w:val="none" w:sz="0" w:space="0" w:color="auto"/>
        <w:left w:val="none" w:sz="0" w:space="0" w:color="auto"/>
        <w:bottom w:val="none" w:sz="0" w:space="0" w:color="auto"/>
        <w:right w:val="none" w:sz="0" w:space="0" w:color="auto"/>
      </w:divBdr>
    </w:div>
    <w:div w:id="1590458552">
      <w:bodyDiv w:val="1"/>
      <w:marLeft w:val="0"/>
      <w:marRight w:val="0"/>
      <w:marTop w:val="0"/>
      <w:marBottom w:val="0"/>
      <w:divBdr>
        <w:top w:val="none" w:sz="0" w:space="0" w:color="auto"/>
        <w:left w:val="none" w:sz="0" w:space="0" w:color="auto"/>
        <w:bottom w:val="none" w:sz="0" w:space="0" w:color="auto"/>
        <w:right w:val="none" w:sz="0" w:space="0" w:color="auto"/>
      </w:divBdr>
    </w:div>
    <w:div w:id="1605575810">
      <w:bodyDiv w:val="1"/>
      <w:marLeft w:val="0"/>
      <w:marRight w:val="0"/>
      <w:marTop w:val="0"/>
      <w:marBottom w:val="0"/>
      <w:divBdr>
        <w:top w:val="none" w:sz="0" w:space="0" w:color="auto"/>
        <w:left w:val="none" w:sz="0" w:space="0" w:color="auto"/>
        <w:bottom w:val="none" w:sz="0" w:space="0" w:color="auto"/>
        <w:right w:val="none" w:sz="0" w:space="0" w:color="auto"/>
      </w:divBdr>
    </w:div>
    <w:div w:id="1623031415">
      <w:bodyDiv w:val="1"/>
      <w:marLeft w:val="0"/>
      <w:marRight w:val="0"/>
      <w:marTop w:val="0"/>
      <w:marBottom w:val="0"/>
      <w:divBdr>
        <w:top w:val="none" w:sz="0" w:space="0" w:color="auto"/>
        <w:left w:val="none" w:sz="0" w:space="0" w:color="auto"/>
        <w:bottom w:val="none" w:sz="0" w:space="0" w:color="auto"/>
        <w:right w:val="none" w:sz="0" w:space="0" w:color="auto"/>
      </w:divBdr>
    </w:div>
    <w:div w:id="1641033518">
      <w:bodyDiv w:val="1"/>
      <w:marLeft w:val="0"/>
      <w:marRight w:val="0"/>
      <w:marTop w:val="0"/>
      <w:marBottom w:val="0"/>
      <w:divBdr>
        <w:top w:val="none" w:sz="0" w:space="0" w:color="auto"/>
        <w:left w:val="none" w:sz="0" w:space="0" w:color="auto"/>
        <w:bottom w:val="none" w:sz="0" w:space="0" w:color="auto"/>
        <w:right w:val="none" w:sz="0" w:space="0" w:color="auto"/>
      </w:divBdr>
    </w:div>
    <w:div w:id="1641350009">
      <w:bodyDiv w:val="1"/>
      <w:marLeft w:val="0"/>
      <w:marRight w:val="0"/>
      <w:marTop w:val="0"/>
      <w:marBottom w:val="0"/>
      <w:divBdr>
        <w:top w:val="none" w:sz="0" w:space="0" w:color="auto"/>
        <w:left w:val="none" w:sz="0" w:space="0" w:color="auto"/>
        <w:bottom w:val="none" w:sz="0" w:space="0" w:color="auto"/>
        <w:right w:val="none" w:sz="0" w:space="0" w:color="auto"/>
      </w:divBdr>
    </w:div>
    <w:div w:id="1641614257">
      <w:bodyDiv w:val="1"/>
      <w:marLeft w:val="0"/>
      <w:marRight w:val="0"/>
      <w:marTop w:val="0"/>
      <w:marBottom w:val="0"/>
      <w:divBdr>
        <w:top w:val="none" w:sz="0" w:space="0" w:color="auto"/>
        <w:left w:val="none" w:sz="0" w:space="0" w:color="auto"/>
        <w:bottom w:val="none" w:sz="0" w:space="0" w:color="auto"/>
        <w:right w:val="none" w:sz="0" w:space="0" w:color="auto"/>
      </w:divBdr>
    </w:div>
    <w:div w:id="1643610005">
      <w:bodyDiv w:val="1"/>
      <w:marLeft w:val="0"/>
      <w:marRight w:val="0"/>
      <w:marTop w:val="0"/>
      <w:marBottom w:val="0"/>
      <w:divBdr>
        <w:top w:val="none" w:sz="0" w:space="0" w:color="auto"/>
        <w:left w:val="none" w:sz="0" w:space="0" w:color="auto"/>
        <w:bottom w:val="none" w:sz="0" w:space="0" w:color="auto"/>
        <w:right w:val="none" w:sz="0" w:space="0" w:color="auto"/>
      </w:divBdr>
    </w:div>
    <w:div w:id="1645161708">
      <w:bodyDiv w:val="1"/>
      <w:marLeft w:val="0"/>
      <w:marRight w:val="0"/>
      <w:marTop w:val="0"/>
      <w:marBottom w:val="0"/>
      <w:divBdr>
        <w:top w:val="none" w:sz="0" w:space="0" w:color="auto"/>
        <w:left w:val="none" w:sz="0" w:space="0" w:color="auto"/>
        <w:bottom w:val="none" w:sz="0" w:space="0" w:color="auto"/>
        <w:right w:val="none" w:sz="0" w:space="0" w:color="auto"/>
      </w:divBdr>
    </w:div>
    <w:div w:id="1656950536">
      <w:bodyDiv w:val="1"/>
      <w:marLeft w:val="0"/>
      <w:marRight w:val="0"/>
      <w:marTop w:val="0"/>
      <w:marBottom w:val="0"/>
      <w:divBdr>
        <w:top w:val="none" w:sz="0" w:space="0" w:color="auto"/>
        <w:left w:val="none" w:sz="0" w:space="0" w:color="auto"/>
        <w:bottom w:val="none" w:sz="0" w:space="0" w:color="auto"/>
        <w:right w:val="none" w:sz="0" w:space="0" w:color="auto"/>
      </w:divBdr>
    </w:div>
    <w:div w:id="1665010462">
      <w:bodyDiv w:val="1"/>
      <w:marLeft w:val="0"/>
      <w:marRight w:val="0"/>
      <w:marTop w:val="0"/>
      <w:marBottom w:val="0"/>
      <w:divBdr>
        <w:top w:val="none" w:sz="0" w:space="0" w:color="auto"/>
        <w:left w:val="none" w:sz="0" w:space="0" w:color="auto"/>
        <w:bottom w:val="none" w:sz="0" w:space="0" w:color="auto"/>
        <w:right w:val="none" w:sz="0" w:space="0" w:color="auto"/>
      </w:divBdr>
    </w:div>
    <w:div w:id="1665664313">
      <w:bodyDiv w:val="1"/>
      <w:marLeft w:val="0"/>
      <w:marRight w:val="0"/>
      <w:marTop w:val="0"/>
      <w:marBottom w:val="0"/>
      <w:divBdr>
        <w:top w:val="none" w:sz="0" w:space="0" w:color="auto"/>
        <w:left w:val="none" w:sz="0" w:space="0" w:color="auto"/>
        <w:bottom w:val="none" w:sz="0" w:space="0" w:color="auto"/>
        <w:right w:val="none" w:sz="0" w:space="0" w:color="auto"/>
      </w:divBdr>
    </w:div>
    <w:div w:id="1686203810">
      <w:bodyDiv w:val="1"/>
      <w:marLeft w:val="0"/>
      <w:marRight w:val="0"/>
      <w:marTop w:val="0"/>
      <w:marBottom w:val="0"/>
      <w:divBdr>
        <w:top w:val="none" w:sz="0" w:space="0" w:color="auto"/>
        <w:left w:val="none" w:sz="0" w:space="0" w:color="auto"/>
        <w:bottom w:val="none" w:sz="0" w:space="0" w:color="auto"/>
        <w:right w:val="none" w:sz="0" w:space="0" w:color="auto"/>
      </w:divBdr>
    </w:div>
    <w:div w:id="1718384701">
      <w:bodyDiv w:val="1"/>
      <w:marLeft w:val="0"/>
      <w:marRight w:val="0"/>
      <w:marTop w:val="0"/>
      <w:marBottom w:val="0"/>
      <w:divBdr>
        <w:top w:val="none" w:sz="0" w:space="0" w:color="auto"/>
        <w:left w:val="none" w:sz="0" w:space="0" w:color="auto"/>
        <w:bottom w:val="none" w:sz="0" w:space="0" w:color="auto"/>
        <w:right w:val="none" w:sz="0" w:space="0" w:color="auto"/>
      </w:divBdr>
    </w:div>
    <w:div w:id="1728187641">
      <w:bodyDiv w:val="1"/>
      <w:marLeft w:val="0"/>
      <w:marRight w:val="0"/>
      <w:marTop w:val="0"/>
      <w:marBottom w:val="0"/>
      <w:divBdr>
        <w:top w:val="none" w:sz="0" w:space="0" w:color="auto"/>
        <w:left w:val="none" w:sz="0" w:space="0" w:color="auto"/>
        <w:bottom w:val="none" w:sz="0" w:space="0" w:color="auto"/>
        <w:right w:val="none" w:sz="0" w:space="0" w:color="auto"/>
      </w:divBdr>
    </w:div>
    <w:div w:id="1731002507">
      <w:bodyDiv w:val="1"/>
      <w:marLeft w:val="0"/>
      <w:marRight w:val="0"/>
      <w:marTop w:val="0"/>
      <w:marBottom w:val="0"/>
      <w:divBdr>
        <w:top w:val="none" w:sz="0" w:space="0" w:color="auto"/>
        <w:left w:val="none" w:sz="0" w:space="0" w:color="auto"/>
        <w:bottom w:val="none" w:sz="0" w:space="0" w:color="auto"/>
        <w:right w:val="none" w:sz="0" w:space="0" w:color="auto"/>
      </w:divBdr>
    </w:div>
    <w:div w:id="1732148773">
      <w:bodyDiv w:val="1"/>
      <w:marLeft w:val="0"/>
      <w:marRight w:val="0"/>
      <w:marTop w:val="0"/>
      <w:marBottom w:val="0"/>
      <w:divBdr>
        <w:top w:val="none" w:sz="0" w:space="0" w:color="auto"/>
        <w:left w:val="none" w:sz="0" w:space="0" w:color="auto"/>
        <w:bottom w:val="none" w:sz="0" w:space="0" w:color="auto"/>
        <w:right w:val="none" w:sz="0" w:space="0" w:color="auto"/>
      </w:divBdr>
    </w:div>
    <w:div w:id="1735083181">
      <w:bodyDiv w:val="1"/>
      <w:marLeft w:val="0"/>
      <w:marRight w:val="0"/>
      <w:marTop w:val="0"/>
      <w:marBottom w:val="0"/>
      <w:divBdr>
        <w:top w:val="none" w:sz="0" w:space="0" w:color="auto"/>
        <w:left w:val="none" w:sz="0" w:space="0" w:color="auto"/>
        <w:bottom w:val="none" w:sz="0" w:space="0" w:color="auto"/>
        <w:right w:val="none" w:sz="0" w:space="0" w:color="auto"/>
      </w:divBdr>
    </w:div>
    <w:div w:id="1740979061">
      <w:bodyDiv w:val="1"/>
      <w:marLeft w:val="0"/>
      <w:marRight w:val="0"/>
      <w:marTop w:val="0"/>
      <w:marBottom w:val="0"/>
      <w:divBdr>
        <w:top w:val="none" w:sz="0" w:space="0" w:color="auto"/>
        <w:left w:val="none" w:sz="0" w:space="0" w:color="auto"/>
        <w:bottom w:val="none" w:sz="0" w:space="0" w:color="auto"/>
        <w:right w:val="none" w:sz="0" w:space="0" w:color="auto"/>
      </w:divBdr>
    </w:div>
    <w:div w:id="1771779830">
      <w:bodyDiv w:val="1"/>
      <w:marLeft w:val="0"/>
      <w:marRight w:val="0"/>
      <w:marTop w:val="0"/>
      <w:marBottom w:val="0"/>
      <w:divBdr>
        <w:top w:val="none" w:sz="0" w:space="0" w:color="auto"/>
        <w:left w:val="none" w:sz="0" w:space="0" w:color="auto"/>
        <w:bottom w:val="none" w:sz="0" w:space="0" w:color="auto"/>
        <w:right w:val="none" w:sz="0" w:space="0" w:color="auto"/>
      </w:divBdr>
    </w:div>
    <w:div w:id="1773745753">
      <w:bodyDiv w:val="1"/>
      <w:marLeft w:val="0"/>
      <w:marRight w:val="0"/>
      <w:marTop w:val="0"/>
      <w:marBottom w:val="0"/>
      <w:divBdr>
        <w:top w:val="none" w:sz="0" w:space="0" w:color="auto"/>
        <w:left w:val="none" w:sz="0" w:space="0" w:color="auto"/>
        <w:bottom w:val="none" w:sz="0" w:space="0" w:color="auto"/>
        <w:right w:val="none" w:sz="0" w:space="0" w:color="auto"/>
      </w:divBdr>
    </w:div>
    <w:div w:id="1797092389">
      <w:bodyDiv w:val="1"/>
      <w:marLeft w:val="0"/>
      <w:marRight w:val="0"/>
      <w:marTop w:val="0"/>
      <w:marBottom w:val="0"/>
      <w:divBdr>
        <w:top w:val="none" w:sz="0" w:space="0" w:color="auto"/>
        <w:left w:val="none" w:sz="0" w:space="0" w:color="auto"/>
        <w:bottom w:val="none" w:sz="0" w:space="0" w:color="auto"/>
        <w:right w:val="none" w:sz="0" w:space="0" w:color="auto"/>
      </w:divBdr>
    </w:div>
    <w:div w:id="1798066793">
      <w:bodyDiv w:val="1"/>
      <w:marLeft w:val="0"/>
      <w:marRight w:val="0"/>
      <w:marTop w:val="0"/>
      <w:marBottom w:val="0"/>
      <w:divBdr>
        <w:top w:val="none" w:sz="0" w:space="0" w:color="auto"/>
        <w:left w:val="none" w:sz="0" w:space="0" w:color="auto"/>
        <w:bottom w:val="none" w:sz="0" w:space="0" w:color="auto"/>
        <w:right w:val="none" w:sz="0" w:space="0" w:color="auto"/>
      </w:divBdr>
    </w:div>
    <w:div w:id="1804276548">
      <w:bodyDiv w:val="1"/>
      <w:marLeft w:val="0"/>
      <w:marRight w:val="0"/>
      <w:marTop w:val="0"/>
      <w:marBottom w:val="0"/>
      <w:divBdr>
        <w:top w:val="none" w:sz="0" w:space="0" w:color="auto"/>
        <w:left w:val="none" w:sz="0" w:space="0" w:color="auto"/>
        <w:bottom w:val="none" w:sz="0" w:space="0" w:color="auto"/>
        <w:right w:val="none" w:sz="0" w:space="0" w:color="auto"/>
      </w:divBdr>
    </w:div>
    <w:div w:id="1813134246">
      <w:bodyDiv w:val="1"/>
      <w:marLeft w:val="0"/>
      <w:marRight w:val="0"/>
      <w:marTop w:val="0"/>
      <w:marBottom w:val="0"/>
      <w:divBdr>
        <w:top w:val="none" w:sz="0" w:space="0" w:color="auto"/>
        <w:left w:val="none" w:sz="0" w:space="0" w:color="auto"/>
        <w:bottom w:val="none" w:sz="0" w:space="0" w:color="auto"/>
        <w:right w:val="none" w:sz="0" w:space="0" w:color="auto"/>
      </w:divBdr>
    </w:div>
    <w:div w:id="1818842938">
      <w:bodyDiv w:val="1"/>
      <w:marLeft w:val="0"/>
      <w:marRight w:val="0"/>
      <w:marTop w:val="0"/>
      <w:marBottom w:val="0"/>
      <w:divBdr>
        <w:top w:val="none" w:sz="0" w:space="0" w:color="auto"/>
        <w:left w:val="none" w:sz="0" w:space="0" w:color="auto"/>
        <w:bottom w:val="none" w:sz="0" w:space="0" w:color="auto"/>
        <w:right w:val="none" w:sz="0" w:space="0" w:color="auto"/>
      </w:divBdr>
    </w:div>
    <w:div w:id="1822959181">
      <w:bodyDiv w:val="1"/>
      <w:marLeft w:val="0"/>
      <w:marRight w:val="0"/>
      <w:marTop w:val="0"/>
      <w:marBottom w:val="0"/>
      <w:divBdr>
        <w:top w:val="none" w:sz="0" w:space="0" w:color="auto"/>
        <w:left w:val="none" w:sz="0" w:space="0" w:color="auto"/>
        <w:bottom w:val="none" w:sz="0" w:space="0" w:color="auto"/>
        <w:right w:val="none" w:sz="0" w:space="0" w:color="auto"/>
      </w:divBdr>
    </w:div>
    <w:div w:id="1828087679">
      <w:bodyDiv w:val="1"/>
      <w:marLeft w:val="0"/>
      <w:marRight w:val="0"/>
      <w:marTop w:val="0"/>
      <w:marBottom w:val="0"/>
      <w:divBdr>
        <w:top w:val="none" w:sz="0" w:space="0" w:color="auto"/>
        <w:left w:val="none" w:sz="0" w:space="0" w:color="auto"/>
        <w:bottom w:val="none" w:sz="0" w:space="0" w:color="auto"/>
        <w:right w:val="none" w:sz="0" w:space="0" w:color="auto"/>
      </w:divBdr>
    </w:div>
    <w:div w:id="1832478372">
      <w:bodyDiv w:val="1"/>
      <w:marLeft w:val="0"/>
      <w:marRight w:val="0"/>
      <w:marTop w:val="0"/>
      <w:marBottom w:val="0"/>
      <w:divBdr>
        <w:top w:val="none" w:sz="0" w:space="0" w:color="auto"/>
        <w:left w:val="none" w:sz="0" w:space="0" w:color="auto"/>
        <w:bottom w:val="none" w:sz="0" w:space="0" w:color="auto"/>
        <w:right w:val="none" w:sz="0" w:space="0" w:color="auto"/>
      </w:divBdr>
    </w:div>
    <w:div w:id="1838574640">
      <w:bodyDiv w:val="1"/>
      <w:marLeft w:val="0"/>
      <w:marRight w:val="0"/>
      <w:marTop w:val="0"/>
      <w:marBottom w:val="0"/>
      <w:divBdr>
        <w:top w:val="none" w:sz="0" w:space="0" w:color="auto"/>
        <w:left w:val="none" w:sz="0" w:space="0" w:color="auto"/>
        <w:bottom w:val="none" w:sz="0" w:space="0" w:color="auto"/>
        <w:right w:val="none" w:sz="0" w:space="0" w:color="auto"/>
      </w:divBdr>
    </w:div>
    <w:div w:id="1839299541">
      <w:bodyDiv w:val="1"/>
      <w:marLeft w:val="0"/>
      <w:marRight w:val="0"/>
      <w:marTop w:val="0"/>
      <w:marBottom w:val="0"/>
      <w:divBdr>
        <w:top w:val="none" w:sz="0" w:space="0" w:color="auto"/>
        <w:left w:val="none" w:sz="0" w:space="0" w:color="auto"/>
        <w:bottom w:val="none" w:sz="0" w:space="0" w:color="auto"/>
        <w:right w:val="none" w:sz="0" w:space="0" w:color="auto"/>
      </w:divBdr>
    </w:div>
    <w:div w:id="1846478776">
      <w:bodyDiv w:val="1"/>
      <w:marLeft w:val="0"/>
      <w:marRight w:val="0"/>
      <w:marTop w:val="0"/>
      <w:marBottom w:val="0"/>
      <w:divBdr>
        <w:top w:val="none" w:sz="0" w:space="0" w:color="auto"/>
        <w:left w:val="none" w:sz="0" w:space="0" w:color="auto"/>
        <w:bottom w:val="none" w:sz="0" w:space="0" w:color="auto"/>
        <w:right w:val="none" w:sz="0" w:space="0" w:color="auto"/>
      </w:divBdr>
    </w:div>
    <w:div w:id="1882010638">
      <w:bodyDiv w:val="1"/>
      <w:marLeft w:val="0"/>
      <w:marRight w:val="0"/>
      <w:marTop w:val="0"/>
      <w:marBottom w:val="0"/>
      <w:divBdr>
        <w:top w:val="none" w:sz="0" w:space="0" w:color="auto"/>
        <w:left w:val="none" w:sz="0" w:space="0" w:color="auto"/>
        <w:bottom w:val="none" w:sz="0" w:space="0" w:color="auto"/>
        <w:right w:val="none" w:sz="0" w:space="0" w:color="auto"/>
      </w:divBdr>
    </w:div>
    <w:div w:id="1916353621">
      <w:bodyDiv w:val="1"/>
      <w:marLeft w:val="0"/>
      <w:marRight w:val="0"/>
      <w:marTop w:val="0"/>
      <w:marBottom w:val="0"/>
      <w:divBdr>
        <w:top w:val="none" w:sz="0" w:space="0" w:color="auto"/>
        <w:left w:val="none" w:sz="0" w:space="0" w:color="auto"/>
        <w:bottom w:val="none" w:sz="0" w:space="0" w:color="auto"/>
        <w:right w:val="none" w:sz="0" w:space="0" w:color="auto"/>
      </w:divBdr>
    </w:div>
    <w:div w:id="1917746297">
      <w:bodyDiv w:val="1"/>
      <w:marLeft w:val="0"/>
      <w:marRight w:val="0"/>
      <w:marTop w:val="0"/>
      <w:marBottom w:val="0"/>
      <w:divBdr>
        <w:top w:val="none" w:sz="0" w:space="0" w:color="auto"/>
        <w:left w:val="none" w:sz="0" w:space="0" w:color="auto"/>
        <w:bottom w:val="none" w:sz="0" w:space="0" w:color="auto"/>
        <w:right w:val="none" w:sz="0" w:space="0" w:color="auto"/>
      </w:divBdr>
    </w:div>
    <w:div w:id="1932808184">
      <w:bodyDiv w:val="1"/>
      <w:marLeft w:val="0"/>
      <w:marRight w:val="0"/>
      <w:marTop w:val="0"/>
      <w:marBottom w:val="0"/>
      <w:divBdr>
        <w:top w:val="none" w:sz="0" w:space="0" w:color="auto"/>
        <w:left w:val="none" w:sz="0" w:space="0" w:color="auto"/>
        <w:bottom w:val="none" w:sz="0" w:space="0" w:color="auto"/>
        <w:right w:val="none" w:sz="0" w:space="0" w:color="auto"/>
      </w:divBdr>
    </w:div>
    <w:div w:id="1939559009">
      <w:bodyDiv w:val="1"/>
      <w:marLeft w:val="0"/>
      <w:marRight w:val="0"/>
      <w:marTop w:val="0"/>
      <w:marBottom w:val="0"/>
      <w:divBdr>
        <w:top w:val="none" w:sz="0" w:space="0" w:color="auto"/>
        <w:left w:val="none" w:sz="0" w:space="0" w:color="auto"/>
        <w:bottom w:val="none" w:sz="0" w:space="0" w:color="auto"/>
        <w:right w:val="none" w:sz="0" w:space="0" w:color="auto"/>
      </w:divBdr>
    </w:div>
    <w:div w:id="1959948585">
      <w:bodyDiv w:val="1"/>
      <w:marLeft w:val="0"/>
      <w:marRight w:val="0"/>
      <w:marTop w:val="0"/>
      <w:marBottom w:val="0"/>
      <w:divBdr>
        <w:top w:val="none" w:sz="0" w:space="0" w:color="auto"/>
        <w:left w:val="none" w:sz="0" w:space="0" w:color="auto"/>
        <w:bottom w:val="none" w:sz="0" w:space="0" w:color="auto"/>
        <w:right w:val="none" w:sz="0" w:space="0" w:color="auto"/>
      </w:divBdr>
    </w:div>
    <w:div w:id="1962300528">
      <w:bodyDiv w:val="1"/>
      <w:marLeft w:val="0"/>
      <w:marRight w:val="0"/>
      <w:marTop w:val="0"/>
      <w:marBottom w:val="0"/>
      <w:divBdr>
        <w:top w:val="none" w:sz="0" w:space="0" w:color="auto"/>
        <w:left w:val="none" w:sz="0" w:space="0" w:color="auto"/>
        <w:bottom w:val="none" w:sz="0" w:space="0" w:color="auto"/>
        <w:right w:val="none" w:sz="0" w:space="0" w:color="auto"/>
      </w:divBdr>
      <w:divsChild>
        <w:div w:id="1034426950">
          <w:marLeft w:val="0"/>
          <w:marRight w:val="0"/>
          <w:marTop w:val="0"/>
          <w:marBottom w:val="0"/>
          <w:divBdr>
            <w:top w:val="none" w:sz="0" w:space="0" w:color="auto"/>
            <w:left w:val="none" w:sz="0" w:space="0" w:color="auto"/>
            <w:bottom w:val="none" w:sz="0" w:space="0" w:color="auto"/>
            <w:right w:val="none" w:sz="0" w:space="0" w:color="auto"/>
          </w:divBdr>
          <w:divsChild>
            <w:div w:id="1975941130">
              <w:marLeft w:val="0"/>
              <w:marRight w:val="0"/>
              <w:marTop w:val="0"/>
              <w:marBottom w:val="0"/>
              <w:divBdr>
                <w:top w:val="none" w:sz="0" w:space="0" w:color="auto"/>
                <w:left w:val="none" w:sz="0" w:space="0" w:color="auto"/>
                <w:bottom w:val="none" w:sz="0" w:space="0" w:color="auto"/>
                <w:right w:val="none" w:sz="0" w:space="0" w:color="auto"/>
              </w:divBdr>
              <w:divsChild>
                <w:div w:id="1538084969">
                  <w:marLeft w:val="0"/>
                  <w:marRight w:val="0"/>
                  <w:marTop w:val="0"/>
                  <w:marBottom w:val="0"/>
                  <w:divBdr>
                    <w:top w:val="none" w:sz="0" w:space="0" w:color="auto"/>
                    <w:left w:val="none" w:sz="0" w:space="0" w:color="auto"/>
                    <w:bottom w:val="none" w:sz="0" w:space="0" w:color="auto"/>
                    <w:right w:val="none" w:sz="0" w:space="0" w:color="auto"/>
                  </w:divBdr>
                  <w:divsChild>
                    <w:div w:id="1815413859">
                      <w:marLeft w:val="0"/>
                      <w:marRight w:val="0"/>
                      <w:marTop w:val="0"/>
                      <w:marBottom w:val="0"/>
                      <w:divBdr>
                        <w:top w:val="none" w:sz="0" w:space="0" w:color="auto"/>
                        <w:left w:val="none" w:sz="0" w:space="0" w:color="auto"/>
                        <w:bottom w:val="none" w:sz="0" w:space="0" w:color="auto"/>
                        <w:right w:val="none" w:sz="0" w:space="0" w:color="auto"/>
                      </w:divBdr>
                      <w:divsChild>
                        <w:div w:id="1599174764">
                          <w:marLeft w:val="0"/>
                          <w:marRight w:val="0"/>
                          <w:marTop w:val="0"/>
                          <w:marBottom w:val="0"/>
                          <w:divBdr>
                            <w:top w:val="none" w:sz="0" w:space="0" w:color="auto"/>
                            <w:left w:val="none" w:sz="0" w:space="0" w:color="auto"/>
                            <w:bottom w:val="none" w:sz="0" w:space="0" w:color="auto"/>
                            <w:right w:val="none" w:sz="0" w:space="0" w:color="auto"/>
                          </w:divBdr>
                          <w:divsChild>
                            <w:div w:id="1391492648">
                              <w:marLeft w:val="0"/>
                              <w:marRight w:val="0"/>
                              <w:marTop w:val="0"/>
                              <w:marBottom w:val="0"/>
                              <w:divBdr>
                                <w:top w:val="none" w:sz="0" w:space="0" w:color="auto"/>
                                <w:left w:val="none" w:sz="0" w:space="0" w:color="auto"/>
                                <w:bottom w:val="none" w:sz="0" w:space="0" w:color="auto"/>
                                <w:right w:val="none" w:sz="0" w:space="0" w:color="auto"/>
                              </w:divBdr>
                              <w:divsChild>
                                <w:div w:id="1087458491">
                                  <w:marLeft w:val="0"/>
                                  <w:marRight w:val="0"/>
                                  <w:marTop w:val="0"/>
                                  <w:marBottom w:val="0"/>
                                  <w:divBdr>
                                    <w:top w:val="none" w:sz="0" w:space="0" w:color="auto"/>
                                    <w:left w:val="none" w:sz="0" w:space="0" w:color="auto"/>
                                    <w:bottom w:val="none" w:sz="0" w:space="0" w:color="auto"/>
                                    <w:right w:val="none" w:sz="0" w:space="0" w:color="auto"/>
                                  </w:divBdr>
                                  <w:divsChild>
                                    <w:div w:id="738089582">
                                      <w:marLeft w:val="0"/>
                                      <w:marRight w:val="0"/>
                                      <w:marTop w:val="0"/>
                                      <w:marBottom w:val="0"/>
                                      <w:divBdr>
                                        <w:top w:val="none" w:sz="0" w:space="0" w:color="auto"/>
                                        <w:left w:val="none" w:sz="0" w:space="0" w:color="auto"/>
                                        <w:bottom w:val="none" w:sz="0" w:space="0" w:color="auto"/>
                                        <w:right w:val="none" w:sz="0" w:space="0" w:color="auto"/>
                                      </w:divBdr>
                                      <w:divsChild>
                                        <w:div w:id="1865629435">
                                          <w:marLeft w:val="0"/>
                                          <w:marRight w:val="0"/>
                                          <w:marTop w:val="0"/>
                                          <w:marBottom w:val="0"/>
                                          <w:divBdr>
                                            <w:top w:val="none" w:sz="0" w:space="0" w:color="auto"/>
                                            <w:left w:val="none" w:sz="0" w:space="0" w:color="auto"/>
                                            <w:bottom w:val="none" w:sz="0" w:space="0" w:color="auto"/>
                                            <w:right w:val="none" w:sz="0" w:space="0" w:color="auto"/>
                                          </w:divBdr>
                                          <w:divsChild>
                                            <w:div w:id="1390610926">
                                              <w:marLeft w:val="0"/>
                                              <w:marRight w:val="0"/>
                                              <w:marTop w:val="0"/>
                                              <w:marBottom w:val="0"/>
                                              <w:divBdr>
                                                <w:top w:val="none" w:sz="0" w:space="0" w:color="auto"/>
                                                <w:left w:val="none" w:sz="0" w:space="0" w:color="auto"/>
                                                <w:bottom w:val="none" w:sz="0" w:space="0" w:color="auto"/>
                                                <w:right w:val="none" w:sz="0" w:space="0" w:color="auto"/>
                                              </w:divBdr>
                                              <w:divsChild>
                                                <w:div w:id="808400048">
                                                  <w:marLeft w:val="0"/>
                                                  <w:marRight w:val="0"/>
                                                  <w:marTop w:val="0"/>
                                                  <w:marBottom w:val="0"/>
                                                  <w:divBdr>
                                                    <w:top w:val="none" w:sz="0" w:space="0" w:color="auto"/>
                                                    <w:left w:val="none" w:sz="0" w:space="0" w:color="auto"/>
                                                    <w:bottom w:val="none" w:sz="0" w:space="0" w:color="auto"/>
                                                    <w:right w:val="none" w:sz="0" w:space="0" w:color="auto"/>
                                                  </w:divBdr>
                                                  <w:divsChild>
                                                    <w:div w:id="693307544">
                                                      <w:marLeft w:val="0"/>
                                                      <w:marRight w:val="0"/>
                                                      <w:marTop w:val="0"/>
                                                      <w:marBottom w:val="0"/>
                                                      <w:divBdr>
                                                        <w:top w:val="none" w:sz="0" w:space="0" w:color="auto"/>
                                                        <w:left w:val="none" w:sz="0" w:space="0" w:color="auto"/>
                                                        <w:bottom w:val="none" w:sz="0" w:space="0" w:color="auto"/>
                                                        <w:right w:val="single" w:sz="6" w:space="0" w:color="F2F2ED"/>
                                                      </w:divBdr>
                                                      <w:divsChild>
                                                        <w:div w:id="1451897897">
                                                          <w:marLeft w:val="0"/>
                                                          <w:marRight w:val="0"/>
                                                          <w:marTop w:val="0"/>
                                                          <w:marBottom w:val="0"/>
                                                          <w:divBdr>
                                                            <w:top w:val="none" w:sz="0" w:space="0" w:color="auto"/>
                                                            <w:left w:val="none" w:sz="0" w:space="0" w:color="auto"/>
                                                            <w:bottom w:val="none" w:sz="0" w:space="0" w:color="auto"/>
                                                            <w:right w:val="none" w:sz="0" w:space="0" w:color="auto"/>
                                                          </w:divBdr>
                                                          <w:divsChild>
                                                            <w:div w:id="1055856430">
                                                              <w:marLeft w:val="0"/>
                                                              <w:marRight w:val="0"/>
                                                              <w:marTop w:val="0"/>
                                                              <w:marBottom w:val="0"/>
                                                              <w:divBdr>
                                                                <w:top w:val="none" w:sz="0" w:space="0" w:color="auto"/>
                                                                <w:left w:val="none" w:sz="0" w:space="0" w:color="auto"/>
                                                                <w:bottom w:val="none" w:sz="0" w:space="0" w:color="auto"/>
                                                                <w:right w:val="none" w:sz="0" w:space="0" w:color="auto"/>
                                                              </w:divBdr>
                                                              <w:divsChild>
                                                                <w:div w:id="1836800188">
                                                                  <w:marLeft w:val="0"/>
                                                                  <w:marRight w:val="0"/>
                                                                  <w:marTop w:val="0"/>
                                                                  <w:marBottom w:val="0"/>
                                                                  <w:divBdr>
                                                                    <w:top w:val="none" w:sz="0" w:space="0" w:color="auto"/>
                                                                    <w:left w:val="none" w:sz="0" w:space="0" w:color="auto"/>
                                                                    <w:bottom w:val="none" w:sz="0" w:space="0" w:color="auto"/>
                                                                    <w:right w:val="none" w:sz="0" w:space="0" w:color="auto"/>
                                                                  </w:divBdr>
                                                                  <w:divsChild>
                                                                    <w:div w:id="78407947">
                                                                      <w:marLeft w:val="0"/>
                                                                      <w:marRight w:val="300"/>
                                                                      <w:marTop w:val="0"/>
                                                                      <w:marBottom w:val="0"/>
                                                                      <w:divBdr>
                                                                        <w:top w:val="none" w:sz="0" w:space="0" w:color="auto"/>
                                                                        <w:left w:val="none" w:sz="0" w:space="0" w:color="auto"/>
                                                                        <w:bottom w:val="none" w:sz="0" w:space="0" w:color="auto"/>
                                                                        <w:right w:val="none" w:sz="0" w:space="0" w:color="auto"/>
                                                                      </w:divBdr>
                                                                      <w:divsChild>
                                                                        <w:div w:id="582760265">
                                                                          <w:marLeft w:val="0"/>
                                                                          <w:marRight w:val="0"/>
                                                                          <w:marTop w:val="0"/>
                                                                          <w:marBottom w:val="0"/>
                                                                          <w:divBdr>
                                                                            <w:top w:val="none" w:sz="0" w:space="0" w:color="auto"/>
                                                                            <w:left w:val="none" w:sz="0" w:space="0" w:color="auto"/>
                                                                            <w:bottom w:val="none" w:sz="0" w:space="0" w:color="auto"/>
                                                                            <w:right w:val="none" w:sz="0" w:space="0" w:color="auto"/>
                                                                          </w:divBdr>
                                                                          <w:divsChild>
                                                                            <w:div w:id="301734711">
                                                                              <w:marLeft w:val="0"/>
                                                                              <w:marRight w:val="0"/>
                                                                              <w:marTop w:val="0"/>
                                                                              <w:marBottom w:val="0"/>
                                                                              <w:divBdr>
                                                                                <w:top w:val="none" w:sz="0" w:space="0" w:color="auto"/>
                                                                                <w:left w:val="none" w:sz="0" w:space="0" w:color="auto"/>
                                                                                <w:bottom w:val="none" w:sz="0" w:space="0" w:color="auto"/>
                                                                                <w:right w:val="none" w:sz="0" w:space="0" w:color="auto"/>
                                                                              </w:divBdr>
                                                                              <w:divsChild>
                                                                                <w:div w:id="1490098055">
                                                                                  <w:marLeft w:val="0"/>
                                                                                  <w:marRight w:val="0"/>
                                                                                  <w:marTop w:val="0"/>
                                                                                  <w:marBottom w:val="0"/>
                                                                                  <w:divBdr>
                                                                                    <w:top w:val="none" w:sz="0" w:space="0" w:color="auto"/>
                                                                                    <w:left w:val="none" w:sz="0" w:space="0" w:color="auto"/>
                                                                                    <w:bottom w:val="none" w:sz="0" w:space="0" w:color="auto"/>
                                                                                    <w:right w:val="none" w:sz="0" w:space="0" w:color="auto"/>
                                                                                  </w:divBdr>
                                                                                  <w:divsChild>
                                                                                    <w:div w:id="1160737168">
                                                                                      <w:marLeft w:val="0"/>
                                                                                      <w:marRight w:val="0"/>
                                                                                      <w:marTop w:val="0"/>
                                                                                      <w:marBottom w:val="0"/>
                                                                                      <w:divBdr>
                                                                                        <w:top w:val="none" w:sz="0" w:space="0" w:color="auto"/>
                                                                                        <w:left w:val="none" w:sz="0" w:space="0" w:color="auto"/>
                                                                                        <w:bottom w:val="none" w:sz="0" w:space="0" w:color="auto"/>
                                                                                        <w:right w:val="none" w:sz="0" w:space="0" w:color="auto"/>
                                                                                      </w:divBdr>
                                                                                      <w:divsChild>
                                                                                        <w:div w:id="2054620449">
                                                                                          <w:marLeft w:val="0"/>
                                                                                          <w:marRight w:val="0"/>
                                                                                          <w:marTop w:val="0"/>
                                                                                          <w:marBottom w:val="0"/>
                                                                                          <w:divBdr>
                                                                                            <w:top w:val="none" w:sz="0" w:space="0" w:color="auto"/>
                                                                                            <w:left w:val="none" w:sz="0" w:space="0" w:color="auto"/>
                                                                                            <w:bottom w:val="none" w:sz="0" w:space="0" w:color="auto"/>
                                                                                            <w:right w:val="none" w:sz="0" w:space="0" w:color="auto"/>
                                                                                          </w:divBdr>
                                                                                          <w:divsChild>
                                                                                            <w:div w:id="1145274357">
                                                                                              <w:marLeft w:val="0"/>
                                                                                              <w:marRight w:val="0"/>
                                                                                              <w:marTop w:val="0"/>
                                                                                              <w:marBottom w:val="0"/>
                                                                                              <w:divBdr>
                                                                                                <w:top w:val="none" w:sz="0" w:space="0" w:color="auto"/>
                                                                                                <w:left w:val="none" w:sz="0" w:space="0" w:color="auto"/>
                                                                                                <w:bottom w:val="none" w:sz="0" w:space="0" w:color="auto"/>
                                                                                                <w:right w:val="none" w:sz="0" w:space="0" w:color="auto"/>
                                                                                              </w:divBdr>
                                                                                              <w:divsChild>
                                                                                                <w:div w:id="288632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02780659">
      <w:bodyDiv w:val="1"/>
      <w:marLeft w:val="0"/>
      <w:marRight w:val="0"/>
      <w:marTop w:val="0"/>
      <w:marBottom w:val="0"/>
      <w:divBdr>
        <w:top w:val="none" w:sz="0" w:space="0" w:color="auto"/>
        <w:left w:val="none" w:sz="0" w:space="0" w:color="auto"/>
        <w:bottom w:val="none" w:sz="0" w:space="0" w:color="auto"/>
        <w:right w:val="none" w:sz="0" w:space="0" w:color="auto"/>
      </w:divBdr>
    </w:div>
    <w:div w:id="2044208931">
      <w:bodyDiv w:val="1"/>
      <w:marLeft w:val="0"/>
      <w:marRight w:val="0"/>
      <w:marTop w:val="0"/>
      <w:marBottom w:val="0"/>
      <w:divBdr>
        <w:top w:val="none" w:sz="0" w:space="0" w:color="auto"/>
        <w:left w:val="none" w:sz="0" w:space="0" w:color="auto"/>
        <w:bottom w:val="none" w:sz="0" w:space="0" w:color="auto"/>
        <w:right w:val="none" w:sz="0" w:space="0" w:color="auto"/>
      </w:divBdr>
    </w:div>
    <w:div w:id="2080666138">
      <w:bodyDiv w:val="1"/>
      <w:marLeft w:val="0"/>
      <w:marRight w:val="0"/>
      <w:marTop w:val="0"/>
      <w:marBottom w:val="0"/>
      <w:divBdr>
        <w:top w:val="none" w:sz="0" w:space="0" w:color="auto"/>
        <w:left w:val="none" w:sz="0" w:space="0" w:color="auto"/>
        <w:bottom w:val="none" w:sz="0" w:space="0" w:color="auto"/>
        <w:right w:val="none" w:sz="0" w:space="0" w:color="auto"/>
      </w:divBdr>
    </w:div>
    <w:div w:id="2081706400">
      <w:bodyDiv w:val="1"/>
      <w:marLeft w:val="0"/>
      <w:marRight w:val="0"/>
      <w:marTop w:val="0"/>
      <w:marBottom w:val="0"/>
      <w:divBdr>
        <w:top w:val="none" w:sz="0" w:space="0" w:color="auto"/>
        <w:left w:val="none" w:sz="0" w:space="0" w:color="auto"/>
        <w:bottom w:val="none" w:sz="0" w:space="0" w:color="auto"/>
        <w:right w:val="none" w:sz="0" w:space="0" w:color="auto"/>
      </w:divBdr>
    </w:div>
    <w:div w:id="2089568454">
      <w:bodyDiv w:val="1"/>
      <w:marLeft w:val="0"/>
      <w:marRight w:val="0"/>
      <w:marTop w:val="0"/>
      <w:marBottom w:val="0"/>
      <w:divBdr>
        <w:top w:val="none" w:sz="0" w:space="0" w:color="auto"/>
        <w:left w:val="none" w:sz="0" w:space="0" w:color="auto"/>
        <w:bottom w:val="none" w:sz="0" w:space="0" w:color="auto"/>
        <w:right w:val="none" w:sz="0" w:space="0" w:color="auto"/>
      </w:divBdr>
    </w:div>
    <w:div w:id="2094739390">
      <w:bodyDiv w:val="1"/>
      <w:marLeft w:val="0"/>
      <w:marRight w:val="0"/>
      <w:marTop w:val="0"/>
      <w:marBottom w:val="0"/>
      <w:divBdr>
        <w:top w:val="none" w:sz="0" w:space="0" w:color="auto"/>
        <w:left w:val="none" w:sz="0" w:space="0" w:color="auto"/>
        <w:bottom w:val="none" w:sz="0" w:space="0" w:color="auto"/>
        <w:right w:val="none" w:sz="0" w:space="0" w:color="auto"/>
      </w:divBdr>
    </w:div>
    <w:div w:id="2102674847">
      <w:bodyDiv w:val="1"/>
      <w:marLeft w:val="0"/>
      <w:marRight w:val="0"/>
      <w:marTop w:val="0"/>
      <w:marBottom w:val="0"/>
      <w:divBdr>
        <w:top w:val="none" w:sz="0" w:space="0" w:color="auto"/>
        <w:left w:val="none" w:sz="0" w:space="0" w:color="auto"/>
        <w:bottom w:val="none" w:sz="0" w:space="0" w:color="auto"/>
        <w:right w:val="none" w:sz="0" w:space="0" w:color="auto"/>
      </w:divBdr>
    </w:div>
    <w:div w:id="2104690517">
      <w:bodyDiv w:val="1"/>
      <w:marLeft w:val="0"/>
      <w:marRight w:val="0"/>
      <w:marTop w:val="0"/>
      <w:marBottom w:val="0"/>
      <w:divBdr>
        <w:top w:val="none" w:sz="0" w:space="0" w:color="auto"/>
        <w:left w:val="none" w:sz="0" w:space="0" w:color="auto"/>
        <w:bottom w:val="none" w:sz="0" w:space="0" w:color="auto"/>
        <w:right w:val="none" w:sz="0" w:space="0" w:color="auto"/>
      </w:divBdr>
    </w:div>
    <w:div w:id="2108379009">
      <w:bodyDiv w:val="1"/>
      <w:marLeft w:val="0"/>
      <w:marRight w:val="0"/>
      <w:marTop w:val="0"/>
      <w:marBottom w:val="0"/>
      <w:divBdr>
        <w:top w:val="none" w:sz="0" w:space="0" w:color="auto"/>
        <w:left w:val="none" w:sz="0" w:space="0" w:color="auto"/>
        <w:bottom w:val="none" w:sz="0" w:space="0" w:color="auto"/>
        <w:right w:val="none" w:sz="0" w:space="0" w:color="auto"/>
      </w:divBdr>
    </w:div>
    <w:div w:id="2112242895">
      <w:bodyDiv w:val="1"/>
      <w:marLeft w:val="0"/>
      <w:marRight w:val="0"/>
      <w:marTop w:val="0"/>
      <w:marBottom w:val="0"/>
      <w:divBdr>
        <w:top w:val="none" w:sz="0" w:space="0" w:color="auto"/>
        <w:left w:val="none" w:sz="0" w:space="0" w:color="auto"/>
        <w:bottom w:val="none" w:sz="0" w:space="0" w:color="auto"/>
        <w:right w:val="none" w:sz="0" w:space="0" w:color="auto"/>
      </w:divBdr>
    </w:div>
    <w:div w:id="2119399202">
      <w:bodyDiv w:val="1"/>
      <w:marLeft w:val="0"/>
      <w:marRight w:val="0"/>
      <w:marTop w:val="0"/>
      <w:marBottom w:val="0"/>
      <w:divBdr>
        <w:top w:val="none" w:sz="0" w:space="0" w:color="auto"/>
        <w:left w:val="none" w:sz="0" w:space="0" w:color="auto"/>
        <w:bottom w:val="none" w:sz="0" w:space="0" w:color="auto"/>
        <w:right w:val="none" w:sz="0" w:space="0" w:color="auto"/>
      </w:divBdr>
    </w:div>
    <w:div w:id="2122338662">
      <w:bodyDiv w:val="1"/>
      <w:marLeft w:val="0"/>
      <w:marRight w:val="0"/>
      <w:marTop w:val="0"/>
      <w:marBottom w:val="0"/>
      <w:divBdr>
        <w:top w:val="none" w:sz="0" w:space="0" w:color="auto"/>
        <w:left w:val="none" w:sz="0" w:space="0" w:color="auto"/>
        <w:bottom w:val="none" w:sz="0" w:space="0" w:color="auto"/>
        <w:right w:val="none" w:sz="0" w:space="0" w:color="auto"/>
      </w:divBdr>
    </w:div>
    <w:div w:id="2122725035">
      <w:bodyDiv w:val="1"/>
      <w:marLeft w:val="0"/>
      <w:marRight w:val="0"/>
      <w:marTop w:val="0"/>
      <w:marBottom w:val="0"/>
      <w:divBdr>
        <w:top w:val="none" w:sz="0" w:space="0" w:color="auto"/>
        <w:left w:val="none" w:sz="0" w:space="0" w:color="auto"/>
        <w:bottom w:val="none" w:sz="0" w:space="0" w:color="auto"/>
        <w:right w:val="none" w:sz="0" w:space="0" w:color="auto"/>
      </w:divBdr>
    </w:div>
    <w:div w:id="2145003978">
      <w:bodyDiv w:val="1"/>
      <w:marLeft w:val="0"/>
      <w:marRight w:val="0"/>
      <w:marTop w:val="0"/>
      <w:marBottom w:val="0"/>
      <w:divBdr>
        <w:top w:val="none" w:sz="0" w:space="0" w:color="auto"/>
        <w:left w:val="none" w:sz="0" w:space="0" w:color="auto"/>
        <w:bottom w:val="none" w:sz="0" w:space="0" w:color="auto"/>
        <w:right w:val="none" w:sz="0" w:space="0" w:color="auto"/>
      </w:divBdr>
    </w:div>
    <w:div w:id="2146385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gif"/><Relationship Id="rId18" Type="http://schemas.openxmlformats.org/officeDocument/2006/relationships/footer" Target="footer1.xml"/><Relationship Id="rId3" Type="http://schemas.openxmlformats.org/officeDocument/2006/relationships/styles" Target="styles.xml"/><Relationship Id="rId21"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5C2590-9045-403D-B7AE-86060D87E3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21</Pages>
  <Words>4605</Words>
  <Characters>26252</Characters>
  <Application>Microsoft Office Word</Application>
  <DocSecurity>0</DocSecurity>
  <Lines>218</Lines>
  <Paragraphs>61</Paragraphs>
  <ScaleCrop>false</ScaleCrop>
  <HeadingPairs>
    <vt:vector size="2" baseType="variant">
      <vt:variant>
        <vt:lpstr>Titel</vt:lpstr>
      </vt:variant>
      <vt:variant>
        <vt:i4>1</vt:i4>
      </vt:variant>
    </vt:vector>
  </HeadingPairs>
  <TitlesOfParts>
    <vt:vector size="1" baseType="lpstr">
      <vt:lpstr/>
    </vt:vector>
  </TitlesOfParts>
  <Company>ProRail</Company>
  <LinksUpToDate>false</LinksUpToDate>
  <CharactersWithSpaces>30796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Sebastian.Heijblom</dc:creator>
  <cp:lastModifiedBy>Veth, F </cp:lastModifiedBy>
  <cp:revision>5</cp:revision>
  <cp:lastPrinted>2017-09-19T12:32:00Z</cp:lastPrinted>
  <dcterms:created xsi:type="dcterms:W3CDTF">2017-11-07T12:01:00Z</dcterms:created>
  <dcterms:modified xsi:type="dcterms:W3CDTF">2017-11-07T15:16:00Z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-597550465</vt:i4>
  </property>
</Properties>
</file>